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C4" w:rsidRDefault="002263C4" w:rsidP="002263C4">
      <w:pPr>
        <w:spacing w:after="0" w:line="240" w:lineRule="auto"/>
        <w:jc w:val="center"/>
        <w:rPr>
          <w:rFonts w:cs="David"/>
          <w:b/>
          <w:bCs/>
          <w:sz w:val="32"/>
          <w:szCs w:val="32"/>
        </w:rPr>
      </w:pPr>
      <w:bookmarkStart w:id="0" w:name="_Toc447029648"/>
      <w:r>
        <w:rPr>
          <w:noProof/>
        </w:rPr>
        <w:drawing>
          <wp:inline distT="0" distB="0" distL="0" distR="0" wp14:anchorId="5D5A448E" wp14:editId="6B04E0E3">
            <wp:extent cx="1273810" cy="739775"/>
            <wp:effectExtent l="0" t="0" r="2540" b="3175"/>
            <wp:docPr id="1" name="תמונה 0" descr="rashi 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rashi heade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810" cy="739775"/>
                    </a:xfrm>
                    <a:prstGeom prst="rect">
                      <a:avLst/>
                    </a:prstGeom>
                    <a:noFill/>
                    <a:ln>
                      <a:noFill/>
                    </a:ln>
                  </pic:spPr>
                </pic:pic>
              </a:graphicData>
            </a:graphic>
          </wp:inline>
        </w:drawing>
      </w:r>
    </w:p>
    <w:p w:rsidR="002263C4" w:rsidRPr="005D4A14" w:rsidRDefault="002263C4" w:rsidP="002263C4">
      <w:pPr>
        <w:spacing w:after="0" w:line="240" w:lineRule="auto"/>
        <w:jc w:val="center"/>
        <w:rPr>
          <w:rFonts w:ascii="Tahoma" w:hAnsi="Tahoma" w:cs="Tahoma"/>
          <w:sz w:val="20"/>
          <w:szCs w:val="20"/>
        </w:rPr>
      </w:pPr>
    </w:p>
    <w:p w:rsidR="002263C4" w:rsidRPr="005D4A14" w:rsidRDefault="002263C4" w:rsidP="002263C4">
      <w:pPr>
        <w:spacing w:after="0" w:line="240" w:lineRule="auto"/>
        <w:jc w:val="center"/>
        <w:rPr>
          <w:rFonts w:ascii="Tahoma" w:hAnsi="Tahoma" w:cs="Tahoma"/>
          <w:sz w:val="20"/>
          <w:szCs w:val="20"/>
        </w:rPr>
      </w:pPr>
    </w:p>
    <w:p w:rsidR="00C54574" w:rsidRPr="00234893" w:rsidRDefault="00C54574" w:rsidP="002263C4">
      <w:pPr>
        <w:pStyle w:val="1"/>
        <w:spacing w:before="0" w:line="312" w:lineRule="auto"/>
        <w:jc w:val="center"/>
        <w:rPr>
          <w:rFonts w:ascii="Tahoma" w:hAnsi="Tahoma" w:cs="Tahoma"/>
          <w:color w:val="262626" w:themeColor="text1" w:themeTint="D9"/>
          <w:sz w:val="22"/>
          <w:szCs w:val="22"/>
          <w:rtl/>
        </w:rPr>
      </w:pPr>
      <w:r w:rsidRPr="00234893">
        <w:rPr>
          <w:rFonts w:ascii="Tahoma" w:hAnsi="Tahoma" w:cs="Tahoma"/>
          <w:color w:val="262626" w:themeColor="text1" w:themeTint="D9"/>
          <w:sz w:val="32"/>
          <w:szCs w:val="32"/>
          <w:rtl/>
        </w:rPr>
        <w:t>הערכת המפעל המקדם במגדל אור</w:t>
      </w:r>
      <w:bookmarkEnd w:id="0"/>
    </w:p>
    <w:p w:rsidR="002263C4" w:rsidRPr="00905C50" w:rsidRDefault="002263C4" w:rsidP="002263C4">
      <w:pPr>
        <w:spacing w:after="120" w:line="240" w:lineRule="auto"/>
        <w:jc w:val="center"/>
        <w:rPr>
          <w:rFonts w:ascii="Tahoma" w:hAnsi="Tahoma" w:cs="Tahoma"/>
          <w:b/>
          <w:bCs/>
          <w:sz w:val="24"/>
          <w:szCs w:val="24"/>
          <w:rtl/>
        </w:rPr>
      </w:pPr>
      <w:r w:rsidRPr="00905C50">
        <w:rPr>
          <w:rFonts w:ascii="Tahoma" w:hAnsi="Tahoma" w:cs="Tahoma"/>
          <w:b/>
          <w:bCs/>
          <w:sz w:val="24"/>
          <w:szCs w:val="24"/>
          <w:rtl/>
        </w:rPr>
        <w:t>תקציר מנהלים</w:t>
      </w:r>
    </w:p>
    <w:p w:rsidR="002263C4" w:rsidRPr="00905C50" w:rsidRDefault="002263C4" w:rsidP="002263C4">
      <w:pPr>
        <w:spacing w:after="0" w:line="240" w:lineRule="auto"/>
        <w:jc w:val="center"/>
        <w:rPr>
          <w:rFonts w:ascii="Tahoma" w:hAnsi="Tahoma" w:cs="Tahoma"/>
          <w:rtl/>
        </w:rPr>
      </w:pPr>
      <w:r>
        <w:rPr>
          <w:rFonts w:ascii="Tahoma" w:hAnsi="Tahoma" w:cs="Tahoma" w:hint="cs"/>
          <w:rtl/>
        </w:rPr>
        <w:t>יולי</w:t>
      </w:r>
      <w:r w:rsidRPr="00905C50">
        <w:rPr>
          <w:rFonts w:ascii="Tahoma" w:hAnsi="Tahoma" w:cs="Tahoma"/>
          <w:rtl/>
        </w:rPr>
        <w:t xml:space="preserve"> 2015</w:t>
      </w:r>
    </w:p>
    <w:p w:rsidR="00C54574" w:rsidRPr="002263C4" w:rsidRDefault="00C54574" w:rsidP="00C77E2F">
      <w:pPr>
        <w:pBdr>
          <w:bottom w:val="single" w:sz="4" w:space="1" w:color="auto"/>
        </w:pBdr>
        <w:spacing w:after="0" w:line="312" w:lineRule="auto"/>
        <w:contextualSpacing/>
        <w:jc w:val="both"/>
        <w:rPr>
          <w:rFonts w:ascii="Tahoma" w:hAnsi="Tahoma" w:cs="Tahoma"/>
          <w:sz w:val="21"/>
          <w:szCs w:val="21"/>
          <w:rtl/>
        </w:rPr>
      </w:pPr>
    </w:p>
    <w:p w:rsidR="00C54574" w:rsidRPr="002263C4" w:rsidRDefault="00C54574" w:rsidP="00C77E2F">
      <w:pPr>
        <w:spacing w:after="0" w:line="312" w:lineRule="auto"/>
        <w:contextualSpacing/>
        <w:jc w:val="both"/>
        <w:rPr>
          <w:rFonts w:ascii="Tahoma" w:hAnsi="Tahoma" w:cs="Tahoma"/>
          <w:sz w:val="21"/>
          <w:szCs w:val="21"/>
          <w:rtl/>
        </w:rPr>
      </w:pPr>
    </w:p>
    <w:p w:rsidR="00C54574" w:rsidRPr="002263C4" w:rsidRDefault="00C54574" w:rsidP="002263C4">
      <w:pPr>
        <w:spacing w:after="0" w:line="312" w:lineRule="auto"/>
        <w:rPr>
          <w:rFonts w:ascii="Tahoma" w:hAnsi="Tahoma" w:cs="Tahoma"/>
          <w:b/>
          <w:bCs/>
          <w:sz w:val="21"/>
          <w:szCs w:val="21"/>
          <w:rtl/>
        </w:rPr>
      </w:pPr>
      <w:r w:rsidRPr="002263C4">
        <w:rPr>
          <w:rFonts w:ascii="Tahoma" w:hAnsi="Tahoma" w:cs="Tahoma"/>
          <w:b/>
          <w:bCs/>
          <w:sz w:val="21"/>
          <w:szCs w:val="21"/>
          <w:rtl/>
        </w:rPr>
        <w:t>תיאור התכנית</w:t>
      </w:r>
    </w:p>
    <w:p w:rsidR="00C54574" w:rsidRPr="00C77E2F" w:rsidRDefault="00C54574" w:rsidP="00C77E2F">
      <w:pPr>
        <w:spacing w:after="120" w:line="312" w:lineRule="auto"/>
        <w:jc w:val="both"/>
        <w:rPr>
          <w:rFonts w:ascii="Tahoma" w:hAnsi="Tahoma" w:cs="Tahoma"/>
          <w:sz w:val="21"/>
          <w:szCs w:val="21"/>
          <w:rtl/>
        </w:rPr>
      </w:pPr>
      <w:r w:rsidRPr="00C77E2F">
        <w:rPr>
          <w:rFonts w:ascii="Tahoma" w:hAnsi="Tahoma" w:cs="Tahoma" w:hint="cs"/>
          <w:sz w:val="21"/>
          <w:szCs w:val="21"/>
          <w:rtl/>
        </w:rPr>
        <w:t>המפעל</w:t>
      </w:r>
      <w:r w:rsidRPr="00C77E2F">
        <w:rPr>
          <w:rFonts w:ascii="Tahoma" w:hAnsi="Tahoma" w:cs="Tahoma"/>
          <w:sz w:val="21"/>
          <w:szCs w:val="21"/>
          <w:rtl/>
        </w:rPr>
        <w:t xml:space="preserve"> </w:t>
      </w:r>
      <w:r w:rsidRPr="00C77E2F">
        <w:rPr>
          <w:rFonts w:ascii="Tahoma" w:hAnsi="Tahoma" w:cs="Tahoma" w:hint="cs"/>
          <w:sz w:val="21"/>
          <w:szCs w:val="21"/>
          <w:rtl/>
        </w:rPr>
        <w:t>במגדל אור מספק</w:t>
      </w:r>
      <w:r w:rsidRPr="00C77E2F">
        <w:rPr>
          <w:rFonts w:ascii="Tahoma" w:hAnsi="Tahoma" w:cs="Tahoma"/>
          <w:sz w:val="21"/>
          <w:szCs w:val="21"/>
          <w:rtl/>
        </w:rPr>
        <w:t xml:space="preserve"> </w:t>
      </w:r>
      <w:r w:rsidRPr="00C77E2F">
        <w:rPr>
          <w:rFonts w:ascii="Tahoma" w:hAnsi="Tahoma" w:cs="Tahoma" w:hint="cs"/>
          <w:sz w:val="21"/>
          <w:szCs w:val="21"/>
          <w:rtl/>
        </w:rPr>
        <w:t>תעסוקה</w:t>
      </w:r>
      <w:r w:rsidRPr="00C77E2F">
        <w:rPr>
          <w:rFonts w:ascii="Tahoma" w:hAnsi="Tahoma" w:cs="Tahoma"/>
          <w:sz w:val="21"/>
          <w:szCs w:val="21"/>
          <w:rtl/>
        </w:rPr>
        <w:t xml:space="preserve"> </w:t>
      </w:r>
      <w:r w:rsidRPr="00C77E2F">
        <w:rPr>
          <w:rFonts w:ascii="Tahoma" w:hAnsi="Tahoma" w:cs="Tahoma" w:hint="cs"/>
          <w:sz w:val="21"/>
          <w:szCs w:val="21"/>
          <w:rtl/>
        </w:rPr>
        <w:t>לכ</w:t>
      </w:r>
      <w:r w:rsidRPr="00C77E2F">
        <w:rPr>
          <w:rFonts w:ascii="Tahoma" w:hAnsi="Tahoma" w:cs="Tahoma"/>
          <w:sz w:val="21"/>
          <w:szCs w:val="21"/>
          <w:rtl/>
        </w:rPr>
        <w:t xml:space="preserve">-100 </w:t>
      </w:r>
      <w:r w:rsidRPr="00C77E2F">
        <w:rPr>
          <w:rFonts w:ascii="Tahoma" w:hAnsi="Tahoma" w:cs="Tahoma" w:hint="cs"/>
          <w:sz w:val="21"/>
          <w:szCs w:val="21"/>
          <w:rtl/>
        </w:rPr>
        <w:t>מקבלי</w:t>
      </w:r>
      <w:r w:rsidRPr="00C77E2F">
        <w:rPr>
          <w:rFonts w:ascii="Tahoma" w:hAnsi="Tahoma" w:cs="Tahoma"/>
          <w:sz w:val="21"/>
          <w:szCs w:val="21"/>
          <w:rtl/>
        </w:rPr>
        <w:t xml:space="preserve"> </w:t>
      </w:r>
      <w:r w:rsidRPr="00C77E2F">
        <w:rPr>
          <w:rFonts w:ascii="Tahoma" w:hAnsi="Tahoma" w:cs="Tahoma" w:hint="cs"/>
          <w:sz w:val="21"/>
          <w:szCs w:val="21"/>
          <w:rtl/>
        </w:rPr>
        <w:t>שירות</w:t>
      </w:r>
      <w:r w:rsidRPr="00C77E2F">
        <w:rPr>
          <w:rFonts w:ascii="Tahoma" w:hAnsi="Tahoma" w:cs="Tahoma"/>
          <w:sz w:val="21"/>
          <w:szCs w:val="21"/>
          <w:rtl/>
        </w:rPr>
        <w:t xml:space="preserve"> </w:t>
      </w:r>
      <w:r w:rsidRPr="00C77E2F">
        <w:rPr>
          <w:rFonts w:ascii="Tahoma" w:hAnsi="Tahoma" w:cs="Tahoma" w:hint="cs"/>
          <w:sz w:val="21"/>
          <w:szCs w:val="21"/>
          <w:rtl/>
        </w:rPr>
        <w:t>בקרית</w:t>
      </w:r>
      <w:r w:rsidRPr="00C77E2F">
        <w:rPr>
          <w:rFonts w:ascii="Tahoma" w:hAnsi="Tahoma" w:cs="Tahoma"/>
          <w:sz w:val="21"/>
          <w:szCs w:val="21"/>
          <w:rtl/>
        </w:rPr>
        <w:t xml:space="preserve"> </w:t>
      </w:r>
      <w:r w:rsidRPr="00C77E2F">
        <w:rPr>
          <w:rFonts w:ascii="Tahoma" w:hAnsi="Tahoma" w:cs="Tahoma" w:hint="cs"/>
          <w:sz w:val="21"/>
          <w:szCs w:val="21"/>
          <w:rtl/>
        </w:rPr>
        <w:t>חיים</w:t>
      </w:r>
      <w:r w:rsidRPr="00C77E2F">
        <w:rPr>
          <w:rFonts w:ascii="Tahoma" w:hAnsi="Tahoma" w:cs="Tahoma"/>
          <w:sz w:val="21"/>
          <w:szCs w:val="21"/>
          <w:rtl/>
        </w:rPr>
        <w:t xml:space="preserve">, </w:t>
      </w:r>
      <w:r w:rsidRPr="00C77E2F">
        <w:rPr>
          <w:rFonts w:ascii="Tahoma" w:hAnsi="Tahoma" w:cs="Tahoma" w:hint="cs"/>
          <w:sz w:val="21"/>
          <w:szCs w:val="21"/>
          <w:rtl/>
        </w:rPr>
        <w:t>כ</w:t>
      </w:r>
      <w:r w:rsidRPr="00C77E2F">
        <w:rPr>
          <w:rFonts w:ascii="Tahoma" w:hAnsi="Tahoma" w:cs="Tahoma"/>
          <w:sz w:val="21"/>
          <w:szCs w:val="21"/>
          <w:rtl/>
        </w:rPr>
        <w:t xml:space="preserve">-80% </w:t>
      </w:r>
      <w:r w:rsidRPr="00C77E2F">
        <w:rPr>
          <w:rFonts w:ascii="Tahoma" w:hAnsi="Tahoma" w:cs="Tahoma" w:hint="cs"/>
          <w:sz w:val="21"/>
          <w:szCs w:val="21"/>
          <w:rtl/>
        </w:rPr>
        <w:t>מהם</w:t>
      </w:r>
      <w:r w:rsidRPr="00C77E2F">
        <w:rPr>
          <w:rFonts w:ascii="Tahoma" w:hAnsi="Tahoma" w:cs="Tahoma"/>
          <w:sz w:val="21"/>
          <w:szCs w:val="21"/>
          <w:rtl/>
        </w:rPr>
        <w:t xml:space="preserve"> </w:t>
      </w:r>
      <w:r w:rsidRPr="00C77E2F">
        <w:rPr>
          <w:rFonts w:ascii="Tahoma" w:hAnsi="Tahoma" w:cs="Tahoma" w:hint="cs"/>
          <w:sz w:val="21"/>
          <w:szCs w:val="21"/>
          <w:rtl/>
        </w:rPr>
        <w:t>בעלי</w:t>
      </w:r>
      <w:r w:rsidRPr="00C77E2F">
        <w:rPr>
          <w:rFonts w:ascii="Tahoma" w:hAnsi="Tahoma" w:cs="Tahoma"/>
          <w:sz w:val="21"/>
          <w:szCs w:val="21"/>
          <w:rtl/>
        </w:rPr>
        <w:t xml:space="preserve"> </w:t>
      </w:r>
      <w:r w:rsidRPr="00C77E2F">
        <w:rPr>
          <w:rFonts w:ascii="Tahoma" w:hAnsi="Tahoma" w:cs="Tahoma" w:hint="cs"/>
          <w:sz w:val="21"/>
          <w:szCs w:val="21"/>
          <w:rtl/>
        </w:rPr>
        <w:t>תעודת</w:t>
      </w:r>
      <w:r w:rsidRPr="00C77E2F">
        <w:rPr>
          <w:rFonts w:ascii="Tahoma" w:hAnsi="Tahoma" w:cs="Tahoma"/>
          <w:sz w:val="21"/>
          <w:szCs w:val="21"/>
          <w:rtl/>
        </w:rPr>
        <w:t xml:space="preserve"> </w:t>
      </w:r>
      <w:r w:rsidRPr="00C77E2F">
        <w:rPr>
          <w:rFonts w:ascii="Tahoma" w:hAnsi="Tahoma" w:cs="Tahoma" w:hint="cs"/>
          <w:sz w:val="21"/>
          <w:szCs w:val="21"/>
          <w:rtl/>
        </w:rPr>
        <w:t>עיוור</w:t>
      </w:r>
      <w:r w:rsidRPr="00C77E2F">
        <w:rPr>
          <w:rFonts w:ascii="Tahoma" w:hAnsi="Tahoma" w:cs="Tahoma"/>
          <w:sz w:val="21"/>
          <w:szCs w:val="21"/>
          <w:rtl/>
        </w:rPr>
        <w:t xml:space="preserve"> </w:t>
      </w:r>
      <w:r w:rsidRPr="00C77E2F">
        <w:rPr>
          <w:rFonts w:ascii="Tahoma" w:hAnsi="Tahoma" w:cs="Tahoma" w:hint="cs"/>
          <w:sz w:val="21"/>
          <w:szCs w:val="21"/>
          <w:rtl/>
        </w:rPr>
        <w:t>והיתר</w:t>
      </w:r>
      <w:r w:rsidRPr="00C77E2F">
        <w:rPr>
          <w:rFonts w:ascii="Tahoma" w:hAnsi="Tahoma" w:cs="Tahoma"/>
          <w:sz w:val="21"/>
          <w:szCs w:val="21"/>
          <w:rtl/>
        </w:rPr>
        <w:t xml:space="preserve"> </w:t>
      </w:r>
      <w:r w:rsidRPr="00C77E2F">
        <w:rPr>
          <w:rFonts w:ascii="Tahoma" w:hAnsi="Tahoma" w:cs="Tahoma" w:hint="cs"/>
          <w:sz w:val="21"/>
          <w:szCs w:val="21"/>
          <w:rtl/>
        </w:rPr>
        <w:t>עם</w:t>
      </w:r>
      <w:r w:rsidRPr="00C77E2F">
        <w:rPr>
          <w:rFonts w:ascii="Tahoma" w:hAnsi="Tahoma" w:cs="Tahoma"/>
          <w:sz w:val="21"/>
          <w:szCs w:val="21"/>
          <w:rtl/>
        </w:rPr>
        <w:t xml:space="preserve"> </w:t>
      </w:r>
      <w:r w:rsidRPr="00C77E2F">
        <w:rPr>
          <w:rFonts w:ascii="Tahoma" w:hAnsi="Tahoma" w:cs="Tahoma" w:hint="cs"/>
          <w:sz w:val="21"/>
          <w:szCs w:val="21"/>
          <w:rtl/>
        </w:rPr>
        <w:t>לקויות</w:t>
      </w:r>
      <w:r w:rsidRPr="00C77E2F">
        <w:rPr>
          <w:rFonts w:ascii="Tahoma" w:hAnsi="Tahoma" w:cs="Tahoma"/>
          <w:sz w:val="21"/>
          <w:szCs w:val="21"/>
          <w:rtl/>
        </w:rPr>
        <w:t xml:space="preserve"> </w:t>
      </w:r>
      <w:r w:rsidRPr="00C77E2F">
        <w:rPr>
          <w:rFonts w:ascii="Tahoma" w:hAnsi="Tahoma" w:cs="Tahoma" w:hint="cs"/>
          <w:sz w:val="21"/>
          <w:szCs w:val="21"/>
          <w:rtl/>
        </w:rPr>
        <w:t>אחרות</w:t>
      </w:r>
      <w:r w:rsidRPr="00C77E2F">
        <w:rPr>
          <w:rFonts w:ascii="Tahoma" w:hAnsi="Tahoma" w:cs="Tahoma"/>
          <w:sz w:val="21"/>
          <w:szCs w:val="21"/>
          <w:rtl/>
        </w:rPr>
        <w:t xml:space="preserve">. </w:t>
      </w:r>
      <w:r w:rsidRPr="00C77E2F">
        <w:rPr>
          <w:rFonts w:ascii="Tahoma" w:hAnsi="Tahoma" w:cs="Tahoma" w:hint="cs"/>
          <w:sz w:val="21"/>
          <w:szCs w:val="21"/>
          <w:rtl/>
        </w:rPr>
        <w:t>המפעל</w:t>
      </w:r>
      <w:r w:rsidRPr="00C77E2F">
        <w:rPr>
          <w:rFonts w:ascii="Tahoma" w:hAnsi="Tahoma" w:cs="Tahoma"/>
          <w:sz w:val="21"/>
          <w:szCs w:val="21"/>
          <w:rtl/>
        </w:rPr>
        <w:t xml:space="preserve"> </w:t>
      </w:r>
      <w:r w:rsidRPr="00C77E2F">
        <w:rPr>
          <w:rFonts w:ascii="Tahoma" w:hAnsi="Tahoma" w:cs="Tahoma" w:hint="cs"/>
          <w:sz w:val="21"/>
          <w:szCs w:val="21"/>
          <w:rtl/>
        </w:rPr>
        <w:t>מתפקד</w:t>
      </w:r>
      <w:r w:rsidRPr="00C77E2F">
        <w:rPr>
          <w:rFonts w:ascii="Tahoma" w:hAnsi="Tahoma" w:cs="Tahoma"/>
          <w:sz w:val="21"/>
          <w:szCs w:val="21"/>
          <w:rtl/>
        </w:rPr>
        <w:t xml:space="preserve"> </w:t>
      </w:r>
      <w:r w:rsidRPr="00C77E2F">
        <w:rPr>
          <w:rFonts w:ascii="Tahoma" w:hAnsi="Tahoma" w:cs="Tahoma" w:hint="cs"/>
          <w:sz w:val="21"/>
          <w:szCs w:val="21"/>
          <w:rtl/>
        </w:rPr>
        <w:t>כעסק</w:t>
      </w:r>
      <w:r w:rsidRPr="00C77E2F">
        <w:rPr>
          <w:rFonts w:ascii="Tahoma" w:hAnsi="Tahoma" w:cs="Tahoma"/>
          <w:sz w:val="21"/>
          <w:szCs w:val="21"/>
          <w:rtl/>
        </w:rPr>
        <w:t xml:space="preserve"> </w:t>
      </w:r>
      <w:r w:rsidRPr="00C77E2F">
        <w:rPr>
          <w:rFonts w:ascii="Tahoma" w:hAnsi="Tahoma" w:cs="Tahoma" w:hint="cs"/>
          <w:sz w:val="21"/>
          <w:szCs w:val="21"/>
          <w:rtl/>
        </w:rPr>
        <w:t>לכל</w:t>
      </w:r>
      <w:r w:rsidRPr="00C77E2F">
        <w:rPr>
          <w:rFonts w:ascii="Tahoma" w:hAnsi="Tahoma" w:cs="Tahoma"/>
          <w:sz w:val="21"/>
          <w:szCs w:val="21"/>
          <w:rtl/>
        </w:rPr>
        <w:t xml:space="preserve"> </w:t>
      </w:r>
      <w:r w:rsidRPr="00C77E2F">
        <w:rPr>
          <w:rFonts w:ascii="Tahoma" w:hAnsi="Tahoma" w:cs="Tahoma" w:hint="cs"/>
          <w:sz w:val="21"/>
          <w:szCs w:val="21"/>
          <w:rtl/>
        </w:rPr>
        <w:t>דבר</w:t>
      </w:r>
      <w:r w:rsidRPr="00C77E2F">
        <w:rPr>
          <w:rFonts w:ascii="Tahoma" w:hAnsi="Tahoma" w:cs="Tahoma"/>
          <w:sz w:val="21"/>
          <w:szCs w:val="21"/>
          <w:rtl/>
        </w:rPr>
        <w:t xml:space="preserve"> </w:t>
      </w:r>
      <w:r w:rsidRPr="00C77E2F">
        <w:rPr>
          <w:rFonts w:ascii="Tahoma" w:hAnsi="Tahoma" w:cs="Tahoma" w:hint="cs"/>
          <w:sz w:val="21"/>
          <w:szCs w:val="21"/>
          <w:rtl/>
        </w:rPr>
        <w:t>ועניין, ומקבלי</w:t>
      </w:r>
      <w:r w:rsidRPr="00C77E2F">
        <w:rPr>
          <w:rFonts w:ascii="Tahoma" w:hAnsi="Tahoma" w:cs="Tahoma"/>
          <w:sz w:val="21"/>
          <w:szCs w:val="21"/>
          <w:rtl/>
        </w:rPr>
        <w:t xml:space="preserve"> </w:t>
      </w:r>
      <w:r w:rsidRPr="00C77E2F">
        <w:rPr>
          <w:rFonts w:ascii="Tahoma" w:hAnsi="Tahoma" w:cs="Tahoma" w:hint="cs"/>
          <w:sz w:val="21"/>
          <w:szCs w:val="21"/>
          <w:rtl/>
        </w:rPr>
        <w:t>השירות</w:t>
      </w:r>
      <w:r w:rsidRPr="00C77E2F">
        <w:rPr>
          <w:rFonts w:ascii="Tahoma" w:hAnsi="Tahoma" w:cs="Tahoma"/>
          <w:sz w:val="21"/>
          <w:szCs w:val="21"/>
          <w:rtl/>
        </w:rPr>
        <w:t xml:space="preserve"> </w:t>
      </w:r>
      <w:r w:rsidRPr="00C77E2F">
        <w:rPr>
          <w:rFonts w:ascii="Tahoma" w:hAnsi="Tahoma" w:cs="Tahoma" w:hint="cs"/>
          <w:sz w:val="21"/>
          <w:szCs w:val="21"/>
          <w:rtl/>
        </w:rPr>
        <w:t>מקבלים</w:t>
      </w:r>
      <w:r w:rsidRPr="00C77E2F">
        <w:rPr>
          <w:rFonts w:ascii="Tahoma" w:hAnsi="Tahoma" w:cs="Tahoma"/>
          <w:sz w:val="21"/>
          <w:szCs w:val="21"/>
          <w:rtl/>
        </w:rPr>
        <w:t xml:space="preserve"> </w:t>
      </w:r>
      <w:r w:rsidRPr="00C77E2F">
        <w:rPr>
          <w:rFonts w:ascii="Tahoma" w:hAnsi="Tahoma" w:cs="Tahoma" w:hint="cs"/>
          <w:sz w:val="21"/>
          <w:szCs w:val="21"/>
          <w:rtl/>
        </w:rPr>
        <w:t>תשלום</w:t>
      </w:r>
      <w:r w:rsidRPr="00C77E2F">
        <w:rPr>
          <w:rFonts w:ascii="Tahoma" w:hAnsi="Tahoma" w:cs="Tahoma"/>
          <w:sz w:val="21"/>
          <w:szCs w:val="21"/>
          <w:rtl/>
        </w:rPr>
        <w:t xml:space="preserve"> </w:t>
      </w:r>
      <w:r w:rsidRPr="00C77E2F">
        <w:rPr>
          <w:rFonts w:ascii="Tahoma" w:hAnsi="Tahoma" w:cs="Tahoma" w:hint="cs"/>
          <w:sz w:val="21"/>
          <w:szCs w:val="21"/>
          <w:rtl/>
        </w:rPr>
        <w:t>על</w:t>
      </w:r>
      <w:r w:rsidRPr="00C77E2F">
        <w:rPr>
          <w:rFonts w:ascii="Tahoma" w:hAnsi="Tahoma" w:cs="Tahoma"/>
          <w:sz w:val="21"/>
          <w:szCs w:val="21"/>
          <w:rtl/>
        </w:rPr>
        <w:t xml:space="preserve"> </w:t>
      </w:r>
      <w:r w:rsidRPr="00C77E2F">
        <w:rPr>
          <w:rFonts w:ascii="Tahoma" w:hAnsi="Tahoma" w:cs="Tahoma" w:hint="cs"/>
          <w:sz w:val="21"/>
          <w:szCs w:val="21"/>
          <w:rtl/>
        </w:rPr>
        <w:t>פי</w:t>
      </w:r>
      <w:r w:rsidRPr="00C77E2F">
        <w:rPr>
          <w:rFonts w:ascii="Tahoma" w:hAnsi="Tahoma" w:cs="Tahoma"/>
          <w:sz w:val="21"/>
          <w:szCs w:val="21"/>
          <w:rtl/>
        </w:rPr>
        <w:t xml:space="preserve"> </w:t>
      </w:r>
      <w:r w:rsidRPr="00C77E2F">
        <w:rPr>
          <w:rFonts w:ascii="Tahoma" w:hAnsi="Tahoma" w:cs="Tahoma" w:hint="cs"/>
          <w:sz w:val="21"/>
          <w:szCs w:val="21"/>
          <w:rtl/>
        </w:rPr>
        <w:t>כישוריהם</w:t>
      </w:r>
      <w:r w:rsidRPr="00C77E2F">
        <w:rPr>
          <w:rFonts w:ascii="Tahoma" w:hAnsi="Tahoma" w:cs="Tahoma"/>
          <w:sz w:val="21"/>
          <w:szCs w:val="21"/>
          <w:rtl/>
        </w:rPr>
        <w:t xml:space="preserve"> </w:t>
      </w:r>
      <w:r w:rsidRPr="00C77E2F">
        <w:rPr>
          <w:rFonts w:ascii="Tahoma" w:hAnsi="Tahoma" w:cs="Tahoma" w:hint="cs"/>
          <w:sz w:val="21"/>
          <w:szCs w:val="21"/>
          <w:rtl/>
        </w:rPr>
        <w:t>והספק</w:t>
      </w:r>
      <w:r w:rsidRPr="00C77E2F">
        <w:rPr>
          <w:rFonts w:ascii="Tahoma" w:hAnsi="Tahoma" w:cs="Tahoma"/>
          <w:sz w:val="21"/>
          <w:szCs w:val="21"/>
          <w:rtl/>
        </w:rPr>
        <w:t xml:space="preserve"> </w:t>
      </w:r>
      <w:r w:rsidRPr="00C77E2F">
        <w:rPr>
          <w:rFonts w:ascii="Tahoma" w:hAnsi="Tahoma" w:cs="Tahoma" w:hint="cs"/>
          <w:sz w:val="21"/>
          <w:szCs w:val="21"/>
          <w:rtl/>
        </w:rPr>
        <w:t>עבודתם</w:t>
      </w:r>
      <w:r w:rsidRPr="00C77E2F">
        <w:rPr>
          <w:rFonts w:ascii="Tahoma" w:hAnsi="Tahoma" w:cs="Tahoma"/>
          <w:sz w:val="21"/>
          <w:szCs w:val="21"/>
          <w:rtl/>
        </w:rPr>
        <w:t>.</w:t>
      </w:r>
    </w:p>
    <w:p w:rsidR="00C54574" w:rsidRPr="00C77E2F" w:rsidRDefault="00C54574" w:rsidP="002263C4">
      <w:pPr>
        <w:spacing w:after="120" w:line="312" w:lineRule="auto"/>
        <w:jc w:val="both"/>
        <w:rPr>
          <w:rFonts w:ascii="Tahoma" w:hAnsi="Tahoma" w:cs="Tahoma"/>
          <w:sz w:val="21"/>
          <w:szCs w:val="21"/>
          <w:rtl/>
        </w:rPr>
      </w:pPr>
      <w:r w:rsidRPr="00C77E2F">
        <w:rPr>
          <w:rFonts w:ascii="Tahoma" w:hAnsi="Tahoma" w:cs="Tahoma" w:hint="cs"/>
          <w:sz w:val="21"/>
          <w:szCs w:val="21"/>
          <w:rtl/>
        </w:rPr>
        <w:t>חזון</w:t>
      </w:r>
      <w:r w:rsidRPr="00C77E2F">
        <w:rPr>
          <w:rFonts w:ascii="Tahoma" w:hAnsi="Tahoma" w:cs="Tahoma"/>
          <w:sz w:val="21"/>
          <w:szCs w:val="21"/>
          <w:rtl/>
        </w:rPr>
        <w:t xml:space="preserve"> </w:t>
      </w:r>
      <w:r w:rsidRPr="00C77E2F">
        <w:rPr>
          <w:rFonts w:ascii="Tahoma" w:hAnsi="Tahoma" w:cs="Tahoma" w:hint="cs"/>
          <w:sz w:val="21"/>
          <w:szCs w:val="21"/>
          <w:rtl/>
        </w:rPr>
        <w:t>המפעל</w:t>
      </w:r>
      <w:r w:rsidRPr="00C77E2F">
        <w:rPr>
          <w:rFonts w:ascii="Tahoma" w:hAnsi="Tahoma" w:cs="Tahoma"/>
          <w:sz w:val="21"/>
          <w:szCs w:val="21"/>
          <w:rtl/>
        </w:rPr>
        <w:t xml:space="preserve"> </w:t>
      </w:r>
      <w:r w:rsidRPr="00C77E2F">
        <w:rPr>
          <w:rFonts w:ascii="Tahoma" w:hAnsi="Tahoma" w:cs="Tahoma" w:hint="cs"/>
          <w:sz w:val="21"/>
          <w:szCs w:val="21"/>
          <w:rtl/>
        </w:rPr>
        <w:t>הוא</w:t>
      </w:r>
      <w:r w:rsidRPr="00C77E2F">
        <w:rPr>
          <w:rFonts w:ascii="Tahoma" w:hAnsi="Tahoma" w:cs="Tahoma"/>
          <w:sz w:val="21"/>
          <w:szCs w:val="21"/>
          <w:rtl/>
        </w:rPr>
        <w:t xml:space="preserve"> </w:t>
      </w:r>
      <w:r w:rsidRPr="00C77E2F">
        <w:rPr>
          <w:rFonts w:ascii="Tahoma" w:hAnsi="Tahoma" w:cs="Tahoma" w:hint="cs"/>
          <w:sz w:val="21"/>
          <w:szCs w:val="21"/>
          <w:rtl/>
        </w:rPr>
        <w:t>ליצור</w:t>
      </w:r>
      <w:r w:rsidRPr="00C77E2F">
        <w:rPr>
          <w:rFonts w:ascii="Tahoma" w:hAnsi="Tahoma" w:cs="Tahoma"/>
          <w:sz w:val="21"/>
          <w:szCs w:val="21"/>
          <w:rtl/>
        </w:rPr>
        <w:t xml:space="preserve"> </w:t>
      </w:r>
      <w:r w:rsidRPr="00C77E2F">
        <w:rPr>
          <w:rFonts w:ascii="Tahoma" w:hAnsi="Tahoma" w:cs="Tahoma" w:hint="cs"/>
          <w:sz w:val="21"/>
          <w:szCs w:val="21"/>
          <w:rtl/>
        </w:rPr>
        <w:t>מסגרת</w:t>
      </w:r>
      <w:r w:rsidRPr="00C77E2F">
        <w:rPr>
          <w:rFonts w:ascii="Tahoma" w:hAnsi="Tahoma" w:cs="Tahoma"/>
          <w:sz w:val="21"/>
          <w:szCs w:val="21"/>
          <w:rtl/>
        </w:rPr>
        <w:t xml:space="preserve"> </w:t>
      </w:r>
      <w:r w:rsidRPr="00C77E2F">
        <w:rPr>
          <w:rFonts w:ascii="Tahoma" w:hAnsi="Tahoma" w:cs="Tahoma" w:hint="cs"/>
          <w:sz w:val="21"/>
          <w:szCs w:val="21"/>
          <w:rtl/>
        </w:rPr>
        <w:t>תעסוקתית</w:t>
      </w:r>
      <w:r w:rsidRPr="00C77E2F">
        <w:rPr>
          <w:rFonts w:ascii="Tahoma" w:hAnsi="Tahoma" w:cs="Tahoma"/>
          <w:sz w:val="21"/>
          <w:szCs w:val="21"/>
          <w:rtl/>
        </w:rPr>
        <w:t xml:space="preserve"> </w:t>
      </w:r>
      <w:r w:rsidRPr="00C77E2F">
        <w:rPr>
          <w:rFonts w:ascii="Tahoma" w:hAnsi="Tahoma" w:cs="Tahoma" w:hint="cs"/>
          <w:sz w:val="21"/>
          <w:szCs w:val="21"/>
          <w:rtl/>
        </w:rPr>
        <w:t>וחברתית</w:t>
      </w:r>
      <w:r w:rsidRPr="00C77E2F">
        <w:rPr>
          <w:rFonts w:ascii="Tahoma" w:hAnsi="Tahoma" w:cs="Tahoma"/>
          <w:sz w:val="21"/>
          <w:szCs w:val="21"/>
          <w:rtl/>
        </w:rPr>
        <w:t xml:space="preserve"> </w:t>
      </w:r>
      <w:r w:rsidRPr="00C77E2F">
        <w:rPr>
          <w:rFonts w:ascii="Tahoma" w:hAnsi="Tahoma" w:cs="Tahoma" w:hint="cs"/>
          <w:sz w:val="21"/>
          <w:szCs w:val="21"/>
          <w:rtl/>
        </w:rPr>
        <w:t>אשר</w:t>
      </w:r>
      <w:r w:rsidRPr="00C77E2F">
        <w:rPr>
          <w:rFonts w:ascii="Tahoma" w:hAnsi="Tahoma" w:cs="Tahoma"/>
          <w:sz w:val="21"/>
          <w:szCs w:val="21"/>
          <w:rtl/>
        </w:rPr>
        <w:t xml:space="preserve"> </w:t>
      </w:r>
      <w:r w:rsidRPr="00C77E2F">
        <w:rPr>
          <w:rFonts w:ascii="Tahoma" w:hAnsi="Tahoma" w:cs="Tahoma" w:hint="cs"/>
          <w:sz w:val="21"/>
          <w:szCs w:val="21"/>
          <w:rtl/>
        </w:rPr>
        <w:t>תספק</w:t>
      </w:r>
      <w:r w:rsidRPr="00C77E2F">
        <w:rPr>
          <w:rFonts w:ascii="Tahoma" w:hAnsi="Tahoma" w:cs="Tahoma"/>
          <w:sz w:val="21"/>
          <w:szCs w:val="21"/>
          <w:rtl/>
        </w:rPr>
        <w:t xml:space="preserve"> </w:t>
      </w:r>
      <w:r w:rsidRPr="00C77E2F">
        <w:rPr>
          <w:rFonts w:ascii="Tahoma" w:hAnsi="Tahoma" w:cs="Tahoma" w:hint="cs"/>
          <w:sz w:val="21"/>
          <w:szCs w:val="21"/>
          <w:rtl/>
        </w:rPr>
        <w:t>לכל</w:t>
      </w:r>
      <w:r w:rsidRPr="00C77E2F">
        <w:rPr>
          <w:rFonts w:ascii="Tahoma" w:hAnsi="Tahoma" w:cs="Tahoma"/>
          <w:sz w:val="21"/>
          <w:szCs w:val="21"/>
          <w:rtl/>
        </w:rPr>
        <w:t xml:space="preserve"> </w:t>
      </w:r>
      <w:r w:rsidRPr="00C77E2F">
        <w:rPr>
          <w:rFonts w:ascii="Tahoma" w:hAnsi="Tahoma" w:cs="Tahoma" w:hint="cs"/>
          <w:sz w:val="21"/>
          <w:szCs w:val="21"/>
          <w:rtl/>
        </w:rPr>
        <w:t>מקבל</w:t>
      </w:r>
      <w:r w:rsidRPr="00C77E2F">
        <w:rPr>
          <w:rFonts w:ascii="Tahoma" w:hAnsi="Tahoma" w:cs="Tahoma"/>
          <w:sz w:val="21"/>
          <w:szCs w:val="21"/>
          <w:rtl/>
        </w:rPr>
        <w:t xml:space="preserve"> </w:t>
      </w:r>
      <w:r w:rsidRPr="00C77E2F">
        <w:rPr>
          <w:rFonts w:ascii="Tahoma" w:hAnsi="Tahoma" w:cs="Tahoma" w:hint="cs"/>
          <w:sz w:val="21"/>
          <w:szCs w:val="21"/>
          <w:rtl/>
        </w:rPr>
        <w:t>שירות</w:t>
      </w:r>
      <w:r w:rsidRPr="00C77E2F">
        <w:rPr>
          <w:rFonts w:ascii="Tahoma" w:hAnsi="Tahoma" w:cs="Tahoma"/>
          <w:sz w:val="21"/>
          <w:szCs w:val="21"/>
          <w:rtl/>
        </w:rPr>
        <w:t xml:space="preserve"> </w:t>
      </w:r>
      <w:r w:rsidRPr="00C77E2F">
        <w:rPr>
          <w:rFonts w:ascii="Tahoma" w:hAnsi="Tahoma" w:cs="Tahoma" w:hint="cs"/>
          <w:sz w:val="21"/>
          <w:szCs w:val="21"/>
          <w:rtl/>
        </w:rPr>
        <w:t>את</w:t>
      </w:r>
      <w:r w:rsidRPr="00C77E2F">
        <w:rPr>
          <w:rFonts w:ascii="Tahoma" w:hAnsi="Tahoma" w:cs="Tahoma"/>
          <w:sz w:val="21"/>
          <w:szCs w:val="21"/>
          <w:rtl/>
        </w:rPr>
        <w:t xml:space="preserve"> </w:t>
      </w:r>
      <w:r w:rsidRPr="00C77E2F">
        <w:rPr>
          <w:rFonts w:ascii="Tahoma" w:hAnsi="Tahoma" w:cs="Tahoma" w:hint="cs"/>
          <w:sz w:val="21"/>
          <w:szCs w:val="21"/>
          <w:rtl/>
        </w:rPr>
        <w:t>הכלים</w:t>
      </w:r>
      <w:r w:rsidRPr="00C77E2F">
        <w:rPr>
          <w:rFonts w:ascii="Tahoma" w:hAnsi="Tahoma" w:cs="Tahoma"/>
          <w:sz w:val="21"/>
          <w:szCs w:val="21"/>
          <w:rtl/>
        </w:rPr>
        <w:t xml:space="preserve"> </w:t>
      </w:r>
      <w:r w:rsidRPr="00C77E2F">
        <w:rPr>
          <w:rFonts w:ascii="Tahoma" w:hAnsi="Tahoma" w:cs="Tahoma" w:hint="cs"/>
          <w:sz w:val="21"/>
          <w:szCs w:val="21"/>
          <w:rtl/>
        </w:rPr>
        <w:t>הדרושים</w:t>
      </w:r>
      <w:r w:rsidRPr="00C77E2F">
        <w:rPr>
          <w:rFonts w:ascii="Tahoma" w:hAnsi="Tahoma" w:cs="Tahoma"/>
          <w:sz w:val="21"/>
          <w:szCs w:val="21"/>
          <w:rtl/>
        </w:rPr>
        <w:t xml:space="preserve"> </w:t>
      </w:r>
      <w:r w:rsidRPr="00C77E2F">
        <w:rPr>
          <w:rFonts w:ascii="Tahoma" w:hAnsi="Tahoma" w:cs="Tahoma" w:hint="cs"/>
          <w:sz w:val="21"/>
          <w:szCs w:val="21"/>
          <w:rtl/>
        </w:rPr>
        <w:t>לו</w:t>
      </w:r>
      <w:r w:rsidRPr="00C77E2F">
        <w:rPr>
          <w:rFonts w:ascii="Tahoma" w:hAnsi="Tahoma" w:cs="Tahoma"/>
          <w:sz w:val="21"/>
          <w:szCs w:val="21"/>
          <w:rtl/>
        </w:rPr>
        <w:t xml:space="preserve"> </w:t>
      </w:r>
      <w:r w:rsidRPr="00C77E2F">
        <w:rPr>
          <w:rFonts w:ascii="Tahoma" w:hAnsi="Tahoma" w:cs="Tahoma" w:hint="cs"/>
          <w:sz w:val="21"/>
          <w:szCs w:val="21"/>
          <w:rtl/>
        </w:rPr>
        <w:t>כדי</w:t>
      </w:r>
      <w:r w:rsidRPr="00C77E2F">
        <w:rPr>
          <w:rFonts w:ascii="Tahoma" w:hAnsi="Tahoma" w:cs="Tahoma"/>
          <w:sz w:val="21"/>
          <w:szCs w:val="21"/>
          <w:rtl/>
        </w:rPr>
        <w:t xml:space="preserve"> </w:t>
      </w:r>
      <w:r w:rsidRPr="00C77E2F">
        <w:rPr>
          <w:rFonts w:ascii="Tahoma" w:hAnsi="Tahoma" w:cs="Tahoma" w:hint="cs"/>
          <w:sz w:val="21"/>
          <w:szCs w:val="21"/>
          <w:rtl/>
        </w:rPr>
        <w:t>להיות</w:t>
      </w:r>
      <w:r w:rsidRPr="00C77E2F">
        <w:rPr>
          <w:rFonts w:ascii="Tahoma" w:hAnsi="Tahoma" w:cs="Tahoma"/>
          <w:sz w:val="21"/>
          <w:szCs w:val="21"/>
          <w:rtl/>
        </w:rPr>
        <w:t xml:space="preserve"> </w:t>
      </w:r>
      <w:r w:rsidRPr="00C77E2F">
        <w:rPr>
          <w:rFonts w:ascii="Tahoma" w:hAnsi="Tahoma" w:cs="Tahoma" w:hint="cs"/>
          <w:sz w:val="21"/>
          <w:szCs w:val="21"/>
          <w:rtl/>
        </w:rPr>
        <w:t>אדם</w:t>
      </w:r>
      <w:r w:rsidRPr="00C77E2F">
        <w:rPr>
          <w:rFonts w:ascii="Tahoma" w:hAnsi="Tahoma" w:cs="Tahoma"/>
          <w:sz w:val="21"/>
          <w:szCs w:val="21"/>
          <w:rtl/>
        </w:rPr>
        <w:t xml:space="preserve"> </w:t>
      </w:r>
      <w:r w:rsidRPr="00C77E2F">
        <w:rPr>
          <w:rFonts w:ascii="Tahoma" w:hAnsi="Tahoma" w:cs="Tahoma" w:hint="cs"/>
          <w:sz w:val="21"/>
          <w:szCs w:val="21"/>
          <w:rtl/>
        </w:rPr>
        <w:t>עצמאי</w:t>
      </w:r>
      <w:r w:rsidRPr="00C77E2F">
        <w:rPr>
          <w:rFonts w:ascii="Tahoma" w:hAnsi="Tahoma" w:cs="Tahoma"/>
          <w:sz w:val="21"/>
          <w:szCs w:val="21"/>
          <w:rtl/>
        </w:rPr>
        <w:t xml:space="preserve"> </w:t>
      </w:r>
      <w:r w:rsidRPr="00C77E2F">
        <w:rPr>
          <w:rFonts w:ascii="Tahoma" w:hAnsi="Tahoma" w:cs="Tahoma" w:hint="cs"/>
          <w:sz w:val="21"/>
          <w:szCs w:val="21"/>
          <w:rtl/>
        </w:rPr>
        <w:t>ובעל</w:t>
      </w:r>
      <w:r w:rsidRPr="00C77E2F">
        <w:rPr>
          <w:rFonts w:ascii="Tahoma" w:hAnsi="Tahoma" w:cs="Tahoma"/>
          <w:sz w:val="21"/>
          <w:szCs w:val="21"/>
          <w:rtl/>
        </w:rPr>
        <w:t xml:space="preserve"> </w:t>
      </w:r>
      <w:r w:rsidRPr="00C77E2F">
        <w:rPr>
          <w:rFonts w:ascii="Tahoma" w:hAnsi="Tahoma" w:cs="Tahoma" w:hint="cs"/>
          <w:sz w:val="21"/>
          <w:szCs w:val="21"/>
          <w:rtl/>
        </w:rPr>
        <w:t>ערך</w:t>
      </w:r>
      <w:r w:rsidRPr="00C77E2F">
        <w:rPr>
          <w:rFonts w:ascii="Tahoma" w:hAnsi="Tahoma" w:cs="Tahoma"/>
          <w:sz w:val="21"/>
          <w:szCs w:val="21"/>
          <w:rtl/>
        </w:rPr>
        <w:t xml:space="preserve"> </w:t>
      </w:r>
      <w:r w:rsidRPr="00C77E2F">
        <w:rPr>
          <w:rFonts w:ascii="Tahoma" w:hAnsi="Tahoma" w:cs="Tahoma" w:hint="cs"/>
          <w:sz w:val="21"/>
          <w:szCs w:val="21"/>
          <w:rtl/>
        </w:rPr>
        <w:t>עצמי</w:t>
      </w:r>
      <w:r w:rsidRPr="00C77E2F">
        <w:rPr>
          <w:rFonts w:ascii="Tahoma" w:hAnsi="Tahoma" w:cs="Tahoma"/>
          <w:sz w:val="21"/>
          <w:szCs w:val="21"/>
          <w:rtl/>
        </w:rPr>
        <w:t xml:space="preserve"> </w:t>
      </w:r>
      <w:r w:rsidRPr="00C77E2F">
        <w:rPr>
          <w:rFonts w:ascii="Tahoma" w:hAnsi="Tahoma" w:cs="Tahoma" w:hint="cs"/>
          <w:sz w:val="21"/>
          <w:szCs w:val="21"/>
          <w:rtl/>
        </w:rPr>
        <w:t>גבוה</w:t>
      </w:r>
      <w:r w:rsidRPr="00C77E2F">
        <w:rPr>
          <w:rFonts w:ascii="Tahoma" w:hAnsi="Tahoma" w:cs="Tahoma"/>
          <w:sz w:val="21"/>
          <w:szCs w:val="21"/>
          <w:rtl/>
        </w:rPr>
        <w:t xml:space="preserve">, </w:t>
      </w:r>
      <w:r w:rsidRPr="00C77E2F">
        <w:rPr>
          <w:rFonts w:ascii="Tahoma" w:hAnsi="Tahoma" w:cs="Tahoma" w:hint="cs"/>
          <w:sz w:val="21"/>
          <w:szCs w:val="21"/>
          <w:rtl/>
        </w:rPr>
        <w:t>ולאפשר</w:t>
      </w:r>
      <w:r w:rsidRPr="00C77E2F">
        <w:rPr>
          <w:rFonts w:ascii="Tahoma" w:hAnsi="Tahoma" w:cs="Tahoma"/>
          <w:sz w:val="21"/>
          <w:szCs w:val="21"/>
          <w:rtl/>
        </w:rPr>
        <w:t xml:space="preserve"> </w:t>
      </w:r>
      <w:r w:rsidRPr="00C77E2F">
        <w:rPr>
          <w:rFonts w:ascii="Tahoma" w:hAnsi="Tahoma" w:cs="Tahoma" w:hint="cs"/>
          <w:sz w:val="21"/>
          <w:szCs w:val="21"/>
          <w:rtl/>
        </w:rPr>
        <w:t>לו</w:t>
      </w:r>
      <w:r w:rsidRPr="00C77E2F">
        <w:rPr>
          <w:rFonts w:ascii="Tahoma" w:hAnsi="Tahoma" w:cs="Tahoma"/>
          <w:sz w:val="21"/>
          <w:szCs w:val="21"/>
          <w:rtl/>
        </w:rPr>
        <w:t xml:space="preserve"> </w:t>
      </w:r>
      <w:r w:rsidRPr="00C77E2F">
        <w:rPr>
          <w:rFonts w:ascii="Tahoma" w:hAnsi="Tahoma" w:cs="Tahoma" w:hint="cs"/>
          <w:sz w:val="21"/>
          <w:szCs w:val="21"/>
          <w:rtl/>
        </w:rPr>
        <w:t>למצות</w:t>
      </w:r>
      <w:r w:rsidRPr="00C77E2F">
        <w:rPr>
          <w:rFonts w:ascii="Tahoma" w:hAnsi="Tahoma" w:cs="Tahoma"/>
          <w:sz w:val="21"/>
          <w:szCs w:val="21"/>
          <w:rtl/>
        </w:rPr>
        <w:t xml:space="preserve"> </w:t>
      </w:r>
      <w:r w:rsidRPr="00C77E2F">
        <w:rPr>
          <w:rFonts w:ascii="Tahoma" w:hAnsi="Tahoma" w:cs="Tahoma" w:hint="cs"/>
          <w:sz w:val="21"/>
          <w:szCs w:val="21"/>
          <w:rtl/>
        </w:rPr>
        <w:t>את</w:t>
      </w:r>
      <w:r w:rsidRPr="00C77E2F">
        <w:rPr>
          <w:rFonts w:ascii="Tahoma" w:hAnsi="Tahoma" w:cs="Tahoma"/>
          <w:sz w:val="21"/>
          <w:szCs w:val="21"/>
          <w:rtl/>
        </w:rPr>
        <w:t xml:space="preserve"> </w:t>
      </w:r>
      <w:r w:rsidRPr="00C77E2F">
        <w:rPr>
          <w:rFonts w:ascii="Tahoma" w:hAnsi="Tahoma" w:cs="Tahoma" w:hint="cs"/>
          <w:sz w:val="21"/>
          <w:szCs w:val="21"/>
          <w:rtl/>
        </w:rPr>
        <w:t>היכולות</w:t>
      </w:r>
      <w:r w:rsidRPr="00C77E2F">
        <w:rPr>
          <w:rFonts w:ascii="Tahoma" w:hAnsi="Tahoma" w:cs="Tahoma"/>
          <w:sz w:val="21"/>
          <w:szCs w:val="21"/>
          <w:rtl/>
        </w:rPr>
        <w:t xml:space="preserve"> </w:t>
      </w:r>
      <w:r w:rsidRPr="00C77E2F">
        <w:rPr>
          <w:rFonts w:ascii="Tahoma" w:hAnsi="Tahoma" w:cs="Tahoma" w:hint="cs"/>
          <w:sz w:val="21"/>
          <w:szCs w:val="21"/>
          <w:rtl/>
        </w:rPr>
        <w:t>הטמונות</w:t>
      </w:r>
      <w:r w:rsidRPr="00C77E2F">
        <w:rPr>
          <w:rFonts w:ascii="Tahoma" w:hAnsi="Tahoma" w:cs="Tahoma"/>
          <w:sz w:val="21"/>
          <w:szCs w:val="21"/>
          <w:rtl/>
        </w:rPr>
        <w:t xml:space="preserve"> </w:t>
      </w:r>
      <w:r w:rsidRPr="00C77E2F">
        <w:rPr>
          <w:rFonts w:ascii="Tahoma" w:hAnsi="Tahoma" w:cs="Tahoma" w:hint="cs"/>
          <w:sz w:val="21"/>
          <w:szCs w:val="21"/>
          <w:rtl/>
        </w:rPr>
        <w:t>בו</w:t>
      </w:r>
      <w:r w:rsidRPr="00C77E2F">
        <w:rPr>
          <w:rFonts w:ascii="Tahoma" w:hAnsi="Tahoma" w:cs="Tahoma"/>
          <w:sz w:val="21"/>
          <w:szCs w:val="21"/>
          <w:rtl/>
        </w:rPr>
        <w:t xml:space="preserve">, </w:t>
      </w:r>
      <w:r w:rsidRPr="00C77E2F">
        <w:rPr>
          <w:rFonts w:ascii="Tahoma" w:hAnsi="Tahoma" w:cs="Tahoma" w:hint="cs"/>
          <w:sz w:val="21"/>
          <w:szCs w:val="21"/>
          <w:rtl/>
        </w:rPr>
        <w:t>הן</w:t>
      </w:r>
      <w:r w:rsidRPr="00C77E2F">
        <w:rPr>
          <w:rFonts w:ascii="Tahoma" w:hAnsi="Tahoma" w:cs="Tahoma"/>
          <w:sz w:val="21"/>
          <w:szCs w:val="21"/>
          <w:rtl/>
        </w:rPr>
        <w:t xml:space="preserve"> </w:t>
      </w:r>
      <w:r w:rsidRPr="00C77E2F">
        <w:rPr>
          <w:rFonts w:ascii="Tahoma" w:hAnsi="Tahoma" w:cs="Tahoma" w:hint="cs"/>
          <w:sz w:val="21"/>
          <w:szCs w:val="21"/>
          <w:rtl/>
        </w:rPr>
        <w:t>במסגרת</w:t>
      </w:r>
      <w:r w:rsidRPr="00C77E2F">
        <w:rPr>
          <w:rFonts w:ascii="Tahoma" w:hAnsi="Tahoma" w:cs="Tahoma"/>
          <w:sz w:val="21"/>
          <w:szCs w:val="21"/>
          <w:rtl/>
        </w:rPr>
        <w:t xml:space="preserve"> </w:t>
      </w:r>
      <w:r w:rsidRPr="00C77E2F">
        <w:rPr>
          <w:rFonts w:ascii="Tahoma" w:hAnsi="Tahoma" w:cs="Tahoma" w:hint="cs"/>
          <w:sz w:val="21"/>
          <w:szCs w:val="21"/>
          <w:rtl/>
        </w:rPr>
        <w:t>העבודה</w:t>
      </w:r>
      <w:r w:rsidRPr="00C77E2F">
        <w:rPr>
          <w:rFonts w:ascii="Tahoma" w:hAnsi="Tahoma" w:cs="Tahoma"/>
          <w:sz w:val="21"/>
          <w:szCs w:val="21"/>
          <w:rtl/>
        </w:rPr>
        <w:t xml:space="preserve"> </w:t>
      </w:r>
      <w:r w:rsidRPr="00C77E2F">
        <w:rPr>
          <w:rFonts w:ascii="Tahoma" w:hAnsi="Tahoma" w:cs="Tahoma" w:hint="cs"/>
          <w:sz w:val="21"/>
          <w:szCs w:val="21"/>
          <w:rtl/>
        </w:rPr>
        <w:t>והן</w:t>
      </w:r>
      <w:r w:rsidRPr="00C77E2F">
        <w:rPr>
          <w:rFonts w:ascii="Tahoma" w:hAnsi="Tahoma" w:cs="Tahoma"/>
          <w:sz w:val="21"/>
          <w:szCs w:val="21"/>
          <w:rtl/>
        </w:rPr>
        <w:t xml:space="preserve"> </w:t>
      </w:r>
      <w:r w:rsidRPr="00C77E2F">
        <w:rPr>
          <w:rFonts w:ascii="Tahoma" w:hAnsi="Tahoma" w:cs="Tahoma" w:hint="cs"/>
          <w:sz w:val="21"/>
          <w:szCs w:val="21"/>
          <w:rtl/>
        </w:rPr>
        <w:t>בחייו</w:t>
      </w:r>
      <w:r w:rsidRPr="00C77E2F">
        <w:rPr>
          <w:rFonts w:ascii="Tahoma" w:hAnsi="Tahoma" w:cs="Tahoma"/>
          <w:sz w:val="21"/>
          <w:szCs w:val="21"/>
          <w:rtl/>
        </w:rPr>
        <w:t xml:space="preserve"> </w:t>
      </w:r>
      <w:r w:rsidRPr="00C77E2F">
        <w:rPr>
          <w:rFonts w:ascii="Tahoma" w:hAnsi="Tahoma" w:cs="Tahoma" w:hint="cs"/>
          <w:sz w:val="21"/>
          <w:szCs w:val="21"/>
          <w:rtl/>
        </w:rPr>
        <w:t>האישיים</w:t>
      </w:r>
      <w:r w:rsidRPr="00C77E2F">
        <w:rPr>
          <w:rFonts w:ascii="Tahoma" w:hAnsi="Tahoma" w:cs="Tahoma"/>
          <w:sz w:val="21"/>
          <w:szCs w:val="21"/>
          <w:rtl/>
        </w:rPr>
        <w:t xml:space="preserve">. </w:t>
      </w:r>
      <w:r w:rsidRPr="00C77E2F">
        <w:rPr>
          <w:rFonts w:ascii="Tahoma" w:hAnsi="Tahoma" w:cs="Tahoma" w:hint="cs"/>
          <w:sz w:val="21"/>
          <w:szCs w:val="21"/>
          <w:rtl/>
        </w:rPr>
        <w:t>המפעל</w:t>
      </w:r>
      <w:r w:rsidRPr="00C77E2F">
        <w:rPr>
          <w:rFonts w:ascii="Tahoma" w:hAnsi="Tahoma" w:cs="Tahoma"/>
          <w:sz w:val="21"/>
          <w:szCs w:val="21"/>
          <w:rtl/>
        </w:rPr>
        <w:t xml:space="preserve"> </w:t>
      </w:r>
      <w:r w:rsidRPr="00C77E2F">
        <w:rPr>
          <w:rFonts w:ascii="Tahoma" w:hAnsi="Tahoma" w:cs="Tahoma" w:hint="cs"/>
          <w:sz w:val="21"/>
          <w:szCs w:val="21"/>
          <w:rtl/>
        </w:rPr>
        <w:t>המקדם</w:t>
      </w:r>
      <w:r w:rsidRPr="00C77E2F">
        <w:rPr>
          <w:rFonts w:ascii="Tahoma" w:hAnsi="Tahoma" w:cs="Tahoma"/>
          <w:sz w:val="21"/>
          <w:szCs w:val="21"/>
          <w:rtl/>
        </w:rPr>
        <w:t xml:space="preserve"> </w:t>
      </w:r>
      <w:r w:rsidRPr="00C77E2F">
        <w:rPr>
          <w:rFonts w:ascii="Tahoma" w:hAnsi="Tahoma" w:cs="Tahoma" w:hint="cs"/>
          <w:sz w:val="21"/>
          <w:szCs w:val="21"/>
          <w:rtl/>
        </w:rPr>
        <w:t>רותם</w:t>
      </w:r>
      <w:r w:rsidRPr="00C77E2F">
        <w:rPr>
          <w:rFonts w:ascii="Tahoma" w:hAnsi="Tahoma" w:cs="Tahoma"/>
          <w:sz w:val="21"/>
          <w:szCs w:val="21"/>
          <w:rtl/>
        </w:rPr>
        <w:t xml:space="preserve"> </w:t>
      </w:r>
      <w:r w:rsidRPr="00C77E2F">
        <w:rPr>
          <w:rFonts w:ascii="Tahoma" w:hAnsi="Tahoma" w:cs="Tahoma" w:hint="cs"/>
          <w:sz w:val="21"/>
          <w:szCs w:val="21"/>
          <w:rtl/>
        </w:rPr>
        <w:t>לעזרתו</w:t>
      </w:r>
      <w:r w:rsidRPr="00C77E2F">
        <w:rPr>
          <w:rFonts w:ascii="Tahoma" w:hAnsi="Tahoma" w:cs="Tahoma"/>
          <w:sz w:val="21"/>
          <w:szCs w:val="21"/>
          <w:rtl/>
        </w:rPr>
        <w:t xml:space="preserve"> </w:t>
      </w:r>
      <w:r w:rsidRPr="00C77E2F">
        <w:rPr>
          <w:rFonts w:ascii="Tahoma" w:hAnsi="Tahoma" w:cs="Tahoma" w:hint="cs"/>
          <w:sz w:val="21"/>
          <w:szCs w:val="21"/>
          <w:rtl/>
        </w:rPr>
        <w:t>את</w:t>
      </w:r>
      <w:r w:rsidRPr="00C77E2F">
        <w:rPr>
          <w:rFonts w:ascii="Tahoma" w:hAnsi="Tahoma" w:cs="Tahoma"/>
          <w:sz w:val="21"/>
          <w:szCs w:val="21"/>
          <w:rtl/>
        </w:rPr>
        <w:t xml:space="preserve"> </w:t>
      </w:r>
      <w:r w:rsidRPr="00C77E2F">
        <w:rPr>
          <w:rFonts w:ascii="Tahoma" w:hAnsi="Tahoma" w:cs="Tahoma" w:hint="cs"/>
          <w:sz w:val="21"/>
          <w:szCs w:val="21"/>
          <w:rtl/>
        </w:rPr>
        <w:t>כל</w:t>
      </w:r>
      <w:r w:rsidRPr="00C77E2F">
        <w:rPr>
          <w:rFonts w:ascii="Tahoma" w:hAnsi="Tahoma" w:cs="Tahoma"/>
          <w:sz w:val="21"/>
          <w:szCs w:val="21"/>
          <w:rtl/>
        </w:rPr>
        <w:t xml:space="preserve"> </w:t>
      </w:r>
      <w:r w:rsidRPr="00C77E2F">
        <w:rPr>
          <w:rFonts w:ascii="Tahoma" w:hAnsi="Tahoma" w:cs="Tahoma" w:hint="cs"/>
          <w:sz w:val="21"/>
          <w:szCs w:val="21"/>
          <w:rtl/>
        </w:rPr>
        <w:t>השירותים</w:t>
      </w:r>
      <w:r w:rsidRPr="00C77E2F">
        <w:rPr>
          <w:rFonts w:ascii="Tahoma" w:hAnsi="Tahoma" w:cs="Tahoma"/>
          <w:sz w:val="21"/>
          <w:szCs w:val="21"/>
          <w:rtl/>
        </w:rPr>
        <w:t xml:space="preserve">, </w:t>
      </w:r>
      <w:r w:rsidRPr="00C77E2F">
        <w:rPr>
          <w:rFonts w:ascii="Tahoma" w:hAnsi="Tahoma" w:cs="Tahoma" w:hint="cs"/>
          <w:sz w:val="21"/>
          <w:szCs w:val="21"/>
          <w:rtl/>
        </w:rPr>
        <w:t>המחלקות</w:t>
      </w:r>
      <w:r w:rsidRPr="00C77E2F">
        <w:rPr>
          <w:rFonts w:ascii="Tahoma" w:hAnsi="Tahoma" w:cs="Tahoma"/>
          <w:sz w:val="21"/>
          <w:szCs w:val="21"/>
          <w:rtl/>
        </w:rPr>
        <w:t xml:space="preserve"> </w:t>
      </w:r>
      <w:r w:rsidRPr="00C77E2F">
        <w:rPr>
          <w:rFonts w:ascii="Tahoma" w:hAnsi="Tahoma" w:cs="Tahoma" w:hint="cs"/>
          <w:sz w:val="21"/>
          <w:szCs w:val="21"/>
          <w:rtl/>
        </w:rPr>
        <w:t>ואנשי</w:t>
      </w:r>
      <w:r w:rsidRPr="00C77E2F">
        <w:rPr>
          <w:rFonts w:ascii="Tahoma" w:hAnsi="Tahoma" w:cs="Tahoma"/>
          <w:sz w:val="21"/>
          <w:szCs w:val="21"/>
          <w:rtl/>
        </w:rPr>
        <w:t xml:space="preserve"> </w:t>
      </w:r>
      <w:r w:rsidRPr="00C77E2F">
        <w:rPr>
          <w:rFonts w:ascii="Tahoma" w:hAnsi="Tahoma" w:cs="Tahoma" w:hint="cs"/>
          <w:sz w:val="21"/>
          <w:szCs w:val="21"/>
          <w:rtl/>
        </w:rPr>
        <w:t>המקצוע</w:t>
      </w:r>
      <w:r w:rsidRPr="00C77E2F">
        <w:rPr>
          <w:rFonts w:ascii="Tahoma" w:hAnsi="Tahoma" w:cs="Tahoma"/>
          <w:sz w:val="21"/>
          <w:szCs w:val="21"/>
          <w:rtl/>
        </w:rPr>
        <w:t xml:space="preserve"> </w:t>
      </w:r>
      <w:r w:rsidRPr="00C77E2F">
        <w:rPr>
          <w:rFonts w:ascii="Tahoma" w:hAnsi="Tahoma" w:cs="Tahoma" w:hint="cs"/>
          <w:sz w:val="21"/>
          <w:szCs w:val="21"/>
          <w:rtl/>
        </w:rPr>
        <w:t>של</w:t>
      </w:r>
      <w:r w:rsidRPr="00C77E2F">
        <w:rPr>
          <w:rFonts w:ascii="Tahoma" w:hAnsi="Tahoma" w:cs="Tahoma"/>
          <w:sz w:val="21"/>
          <w:szCs w:val="21"/>
          <w:rtl/>
        </w:rPr>
        <w:t xml:space="preserve"> </w:t>
      </w:r>
      <w:r w:rsidRPr="00C77E2F">
        <w:rPr>
          <w:rFonts w:ascii="Tahoma" w:hAnsi="Tahoma" w:cs="Tahoma" w:hint="cs"/>
          <w:sz w:val="21"/>
          <w:szCs w:val="21"/>
          <w:rtl/>
        </w:rPr>
        <w:t>מגדל</w:t>
      </w:r>
      <w:r w:rsidRPr="00C77E2F">
        <w:rPr>
          <w:rFonts w:ascii="Tahoma" w:hAnsi="Tahoma" w:cs="Tahoma"/>
          <w:sz w:val="21"/>
          <w:szCs w:val="21"/>
          <w:rtl/>
        </w:rPr>
        <w:t xml:space="preserve"> </w:t>
      </w:r>
      <w:r w:rsidRPr="00C77E2F">
        <w:rPr>
          <w:rFonts w:ascii="Tahoma" w:hAnsi="Tahoma" w:cs="Tahoma" w:hint="cs"/>
          <w:sz w:val="21"/>
          <w:szCs w:val="21"/>
          <w:rtl/>
        </w:rPr>
        <w:t>אור</w:t>
      </w:r>
      <w:r w:rsidRPr="00C77E2F">
        <w:rPr>
          <w:rFonts w:ascii="Tahoma" w:hAnsi="Tahoma" w:cs="Tahoma"/>
          <w:sz w:val="21"/>
          <w:szCs w:val="21"/>
          <w:rtl/>
        </w:rPr>
        <w:t xml:space="preserve"> </w:t>
      </w:r>
      <w:r w:rsidRPr="00C77E2F">
        <w:rPr>
          <w:rFonts w:ascii="Tahoma" w:hAnsi="Tahoma" w:cs="Tahoma" w:hint="cs"/>
          <w:sz w:val="21"/>
          <w:szCs w:val="21"/>
          <w:rtl/>
        </w:rPr>
        <w:t>במטרה</w:t>
      </w:r>
      <w:r w:rsidRPr="00C77E2F">
        <w:rPr>
          <w:rFonts w:ascii="Tahoma" w:hAnsi="Tahoma" w:cs="Tahoma"/>
          <w:sz w:val="21"/>
          <w:szCs w:val="21"/>
          <w:rtl/>
        </w:rPr>
        <w:t xml:space="preserve"> </w:t>
      </w:r>
      <w:r w:rsidRPr="00C77E2F">
        <w:rPr>
          <w:rFonts w:ascii="Tahoma" w:hAnsi="Tahoma" w:cs="Tahoma" w:hint="cs"/>
          <w:sz w:val="21"/>
          <w:szCs w:val="21"/>
          <w:rtl/>
        </w:rPr>
        <w:t>ליישם</w:t>
      </w:r>
      <w:r w:rsidRPr="00C77E2F">
        <w:rPr>
          <w:rFonts w:ascii="Tahoma" w:hAnsi="Tahoma" w:cs="Tahoma"/>
          <w:sz w:val="21"/>
          <w:szCs w:val="21"/>
          <w:rtl/>
        </w:rPr>
        <w:t xml:space="preserve"> </w:t>
      </w:r>
      <w:r w:rsidRPr="00C77E2F">
        <w:rPr>
          <w:rFonts w:ascii="Tahoma" w:hAnsi="Tahoma" w:cs="Tahoma" w:hint="cs"/>
          <w:sz w:val="21"/>
          <w:szCs w:val="21"/>
          <w:rtl/>
        </w:rPr>
        <w:t>חזון</w:t>
      </w:r>
      <w:r w:rsidRPr="00C77E2F">
        <w:rPr>
          <w:rFonts w:ascii="Tahoma" w:hAnsi="Tahoma" w:cs="Tahoma"/>
          <w:sz w:val="21"/>
          <w:szCs w:val="21"/>
          <w:rtl/>
        </w:rPr>
        <w:t xml:space="preserve"> </w:t>
      </w:r>
      <w:r w:rsidRPr="00C77E2F">
        <w:rPr>
          <w:rFonts w:ascii="Tahoma" w:hAnsi="Tahoma" w:cs="Tahoma" w:hint="cs"/>
          <w:sz w:val="21"/>
          <w:szCs w:val="21"/>
          <w:rtl/>
        </w:rPr>
        <w:t>זה</w:t>
      </w:r>
      <w:r w:rsidRPr="00C77E2F">
        <w:rPr>
          <w:rFonts w:ascii="Tahoma" w:hAnsi="Tahoma" w:cs="Tahoma"/>
          <w:sz w:val="21"/>
          <w:szCs w:val="21"/>
          <w:rtl/>
        </w:rPr>
        <w:t xml:space="preserve">. </w:t>
      </w:r>
      <w:r w:rsidRPr="00C77E2F">
        <w:rPr>
          <w:rFonts w:ascii="Tahoma" w:hAnsi="Tahoma" w:cs="Tahoma" w:hint="cs"/>
          <w:sz w:val="21"/>
          <w:szCs w:val="21"/>
          <w:rtl/>
        </w:rPr>
        <w:t>תהליכי</w:t>
      </w:r>
      <w:r w:rsidRPr="00C77E2F">
        <w:rPr>
          <w:rFonts w:ascii="Tahoma" w:hAnsi="Tahoma" w:cs="Tahoma"/>
          <w:sz w:val="21"/>
          <w:szCs w:val="21"/>
          <w:rtl/>
        </w:rPr>
        <w:t xml:space="preserve"> </w:t>
      </w:r>
      <w:r w:rsidRPr="00C77E2F">
        <w:rPr>
          <w:rFonts w:ascii="Tahoma" w:hAnsi="Tahoma" w:cs="Tahoma" w:hint="cs"/>
          <w:sz w:val="21"/>
          <w:szCs w:val="21"/>
          <w:rtl/>
        </w:rPr>
        <w:t>הניהול</w:t>
      </w:r>
      <w:r w:rsidRPr="00C77E2F">
        <w:rPr>
          <w:rFonts w:ascii="Tahoma" w:hAnsi="Tahoma" w:cs="Tahoma"/>
          <w:sz w:val="21"/>
          <w:szCs w:val="21"/>
          <w:rtl/>
        </w:rPr>
        <w:t xml:space="preserve"> </w:t>
      </w:r>
      <w:r w:rsidRPr="00C77E2F">
        <w:rPr>
          <w:rFonts w:ascii="Tahoma" w:hAnsi="Tahoma" w:cs="Tahoma" w:hint="cs"/>
          <w:sz w:val="21"/>
          <w:szCs w:val="21"/>
          <w:rtl/>
        </w:rPr>
        <w:t>והתרבות</w:t>
      </w:r>
      <w:r w:rsidRPr="00C77E2F">
        <w:rPr>
          <w:rFonts w:ascii="Tahoma" w:hAnsi="Tahoma" w:cs="Tahoma"/>
          <w:sz w:val="21"/>
          <w:szCs w:val="21"/>
          <w:rtl/>
        </w:rPr>
        <w:t xml:space="preserve"> </w:t>
      </w:r>
      <w:r w:rsidRPr="00C77E2F">
        <w:rPr>
          <w:rFonts w:ascii="Tahoma" w:hAnsi="Tahoma" w:cs="Tahoma" w:hint="cs"/>
          <w:sz w:val="21"/>
          <w:szCs w:val="21"/>
          <w:rtl/>
        </w:rPr>
        <w:t>הארגונית</w:t>
      </w:r>
      <w:r w:rsidRPr="00C77E2F">
        <w:rPr>
          <w:rFonts w:ascii="Tahoma" w:hAnsi="Tahoma" w:cs="Tahoma"/>
          <w:sz w:val="21"/>
          <w:szCs w:val="21"/>
          <w:rtl/>
        </w:rPr>
        <w:t xml:space="preserve"> </w:t>
      </w:r>
      <w:r w:rsidRPr="00C77E2F">
        <w:rPr>
          <w:rFonts w:ascii="Tahoma" w:hAnsi="Tahoma" w:cs="Tahoma" w:hint="cs"/>
          <w:sz w:val="21"/>
          <w:szCs w:val="21"/>
          <w:rtl/>
        </w:rPr>
        <w:t>במפעל</w:t>
      </w:r>
      <w:r w:rsidRPr="00C77E2F">
        <w:rPr>
          <w:rFonts w:ascii="Tahoma" w:hAnsi="Tahoma" w:cs="Tahoma"/>
          <w:sz w:val="21"/>
          <w:szCs w:val="21"/>
          <w:rtl/>
        </w:rPr>
        <w:t xml:space="preserve"> </w:t>
      </w:r>
      <w:r w:rsidRPr="00C77E2F">
        <w:rPr>
          <w:rFonts w:ascii="Tahoma" w:hAnsi="Tahoma" w:cs="Tahoma" w:hint="cs"/>
          <w:sz w:val="21"/>
          <w:szCs w:val="21"/>
          <w:rtl/>
        </w:rPr>
        <w:t>המקדם</w:t>
      </w:r>
      <w:r w:rsidRPr="00C77E2F">
        <w:rPr>
          <w:rFonts w:ascii="Tahoma" w:hAnsi="Tahoma" w:cs="Tahoma"/>
          <w:sz w:val="21"/>
          <w:szCs w:val="21"/>
          <w:rtl/>
        </w:rPr>
        <w:t xml:space="preserve"> </w:t>
      </w:r>
      <w:r w:rsidRPr="00C77E2F">
        <w:rPr>
          <w:rFonts w:ascii="Tahoma" w:hAnsi="Tahoma" w:cs="Tahoma" w:hint="cs"/>
          <w:sz w:val="21"/>
          <w:szCs w:val="21"/>
          <w:rtl/>
        </w:rPr>
        <w:t>מקבילים</w:t>
      </w:r>
      <w:r w:rsidRPr="00C77E2F">
        <w:rPr>
          <w:rFonts w:ascii="Tahoma" w:hAnsi="Tahoma" w:cs="Tahoma"/>
          <w:sz w:val="21"/>
          <w:szCs w:val="21"/>
          <w:rtl/>
        </w:rPr>
        <w:t xml:space="preserve"> </w:t>
      </w:r>
      <w:r w:rsidRPr="00C77E2F">
        <w:rPr>
          <w:rFonts w:ascii="Tahoma" w:hAnsi="Tahoma" w:cs="Tahoma" w:hint="cs"/>
          <w:sz w:val="21"/>
          <w:szCs w:val="21"/>
          <w:rtl/>
        </w:rPr>
        <w:t>במידת</w:t>
      </w:r>
      <w:r w:rsidRPr="00C77E2F">
        <w:rPr>
          <w:rFonts w:ascii="Tahoma" w:hAnsi="Tahoma" w:cs="Tahoma"/>
          <w:sz w:val="21"/>
          <w:szCs w:val="21"/>
          <w:rtl/>
        </w:rPr>
        <w:t xml:space="preserve"> </w:t>
      </w:r>
      <w:r w:rsidRPr="00C77E2F">
        <w:rPr>
          <w:rFonts w:ascii="Tahoma" w:hAnsi="Tahoma" w:cs="Tahoma" w:hint="cs"/>
          <w:sz w:val="21"/>
          <w:szCs w:val="21"/>
          <w:rtl/>
        </w:rPr>
        <w:t>האפשר</w:t>
      </w:r>
      <w:r w:rsidRPr="00C77E2F">
        <w:rPr>
          <w:rFonts w:ascii="Tahoma" w:hAnsi="Tahoma" w:cs="Tahoma"/>
          <w:sz w:val="21"/>
          <w:szCs w:val="21"/>
          <w:rtl/>
        </w:rPr>
        <w:t xml:space="preserve"> </w:t>
      </w:r>
      <w:r w:rsidRPr="00C77E2F">
        <w:rPr>
          <w:rFonts w:ascii="Tahoma" w:hAnsi="Tahoma" w:cs="Tahoma" w:hint="cs"/>
          <w:sz w:val="21"/>
          <w:szCs w:val="21"/>
          <w:rtl/>
        </w:rPr>
        <w:t>למפעלים</w:t>
      </w:r>
      <w:r w:rsidRPr="00C77E2F">
        <w:rPr>
          <w:rFonts w:ascii="Tahoma" w:hAnsi="Tahoma" w:cs="Tahoma"/>
          <w:sz w:val="21"/>
          <w:szCs w:val="21"/>
          <w:rtl/>
        </w:rPr>
        <w:t xml:space="preserve"> </w:t>
      </w:r>
      <w:r w:rsidRPr="00C77E2F">
        <w:rPr>
          <w:rFonts w:ascii="Tahoma" w:hAnsi="Tahoma" w:cs="Tahoma" w:hint="cs"/>
          <w:sz w:val="21"/>
          <w:szCs w:val="21"/>
          <w:rtl/>
        </w:rPr>
        <w:t>הפועלים</w:t>
      </w:r>
      <w:r w:rsidRPr="00C77E2F">
        <w:rPr>
          <w:rFonts w:ascii="Tahoma" w:hAnsi="Tahoma" w:cs="Tahoma"/>
          <w:sz w:val="21"/>
          <w:szCs w:val="21"/>
          <w:rtl/>
        </w:rPr>
        <w:t xml:space="preserve"> </w:t>
      </w:r>
      <w:r w:rsidRPr="00C77E2F">
        <w:rPr>
          <w:rFonts w:ascii="Tahoma" w:hAnsi="Tahoma" w:cs="Tahoma" w:hint="cs"/>
          <w:sz w:val="21"/>
          <w:szCs w:val="21"/>
          <w:rtl/>
        </w:rPr>
        <w:t>במגזר</w:t>
      </w:r>
      <w:r w:rsidRPr="00C77E2F">
        <w:rPr>
          <w:rFonts w:ascii="Tahoma" w:hAnsi="Tahoma" w:cs="Tahoma"/>
          <w:sz w:val="21"/>
          <w:szCs w:val="21"/>
          <w:rtl/>
        </w:rPr>
        <w:t xml:space="preserve"> </w:t>
      </w:r>
      <w:r w:rsidRPr="00C77E2F">
        <w:rPr>
          <w:rFonts w:ascii="Tahoma" w:hAnsi="Tahoma" w:cs="Tahoma" w:hint="cs"/>
          <w:sz w:val="21"/>
          <w:szCs w:val="21"/>
          <w:rtl/>
        </w:rPr>
        <w:t>העסקי</w:t>
      </w:r>
      <w:r w:rsidRPr="00C77E2F">
        <w:rPr>
          <w:rFonts w:ascii="Tahoma" w:hAnsi="Tahoma" w:cs="Tahoma"/>
          <w:sz w:val="21"/>
          <w:szCs w:val="21"/>
          <w:rtl/>
        </w:rPr>
        <w:t xml:space="preserve"> (</w:t>
      </w:r>
      <w:r w:rsidRPr="00C77E2F">
        <w:rPr>
          <w:rFonts w:ascii="Tahoma" w:hAnsi="Tahoma" w:cs="Tahoma" w:hint="cs"/>
          <w:sz w:val="21"/>
          <w:szCs w:val="21"/>
          <w:rtl/>
        </w:rPr>
        <w:t>כגון</w:t>
      </w:r>
      <w:r w:rsidRPr="00C77E2F">
        <w:rPr>
          <w:rFonts w:ascii="Tahoma" w:hAnsi="Tahoma" w:cs="Tahoma"/>
          <w:sz w:val="21"/>
          <w:szCs w:val="21"/>
          <w:rtl/>
        </w:rPr>
        <w:t xml:space="preserve"> </w:t>
      </w:r>
      <w:r w:rsidRPr="00C77E2F">
        <w:rPr>
          <w:rFonts w:ascii="Tahoma" w:hAnsi="Tahoma" w:cs="Tahoma" w:hint="cs"/>
          <w:sz w:val="21"/>
          <w:szCs w:val="21"/>
          <w:rtl/>
        </w:rPr>
        <w:t>פיתוח</w:t>
      </w:r>
      <w:r w:rsidRPr="00C77E2F">
        <w:rPr>
          <w:rFonts w:ascii="Tahoma" w:hAnsi="Tahoma" w:cs="Tahoma"/>
          <w:sz w:val="21"/>
          <w:szCs w:val="21"/>
          <w:rtl/>
        </w:rPr>
        <w:t xml:space="preserve"> </w:t>
      </w:r>
      <w:r w:rsidRPr="00C77E2F">
        <w:rPr>
          <w:rFonts w:ascii="Tahoma" w:hAnsi="Tahoma" w:cs="Tahoma" w:hint="cs"/>
          <w:sz w:val="21"/>
          <w:szCs w:val="21"/>
          <w:rtl/>
        </w:rPr>
        <w:t>תהליכי</w:t>
      </w:r>
      <w:r w:rsidRPr="00C77E2F">
        <w:rPr>
          <w:rFonts w:ascii="Tahoma" w:hAnsi="Tahoma" w:cs="Tahoma"/>
          <w:sz w:val="21"/>
          <w:szCs w:val="21"/>
          <w:rtl/>
        </w:rPr>
        <w:t xml:space="preserve"> </w:t>
      </w:r>
      <w:r w:rsidRPr="00C77E2F">
        <w:rPr>
          <w:rFonts w:ascii="Tahoma" w:hAnsi="Tahoma" w:cs="Tahoma"/>
          <w:sz w:val="21"/>
          <w:szCs w:val="21"/>
        </w:rPr>
        <w:t>ISO</w:t>
      </w:r>
      <w:r w:rsidRPr="00C77E2F">
        <w:rPr>
          <w:rFonts w:ascii="Tahoma" w:hAnsi="Tahoma" w:cs="Tahoma"/>
          <w:sz w:val="21"/>
          <w:szCs w:val="21"/>
          <w:rtl/>
        </w:rPr>
        <w:t xml:space="preserve">) </w:t>
      </w:r>
      <w:r w:rsidRPr="00C77E2F">
        <w:rPr>
          <w:rFonts w:ascii="Tahoma" w:hAnsi="Tahoma" w:cs="Tahoma" w:hint="cs"/>
          <w:sz w:val="21"/>
          <w:szCs w:val="21"/>
          <w:rtl/>
        </w:rPr>
        <w:t>על</w:t>
      </w:r>
      <w:r w:rsidRPr="00C77E2F">
        <w:rPr>
          <w:rFonts w:ascii="Tahoma" w:hAnsi="Tahoma" w:cs="Tahoma"/>
          <w:sz w:val="21"/>
          <w:szCs w:val="21"/>
          <w:rtl/>
        </w:rPr>
        <w:t xml:space="preserve"> </w:t>
      </w:r>
      <w:r w:rsidRPr="00C77E2F">
        <w:rPr>
          <w:rFonts w:ascii="Tahoma" w:hAnsi="Tahoma" w:cs="Tahoma" w:hint="cs"/>
          <w:sz w:val="21"/>
          <w:szCs w:val="21"/>
          <w:rtl/>
        </w:rPr>
        <w:t>מנת</w:t>
      </w:r>
      <w:r w:rsidRPr="00C77E2F">
        <w:rPr>
          <w:rFonts w:ascii="Tahoma" w:hAnsi="Tahoma" w:cs="Tahoma"/>
          <w:sz w:val="21"/>
          <w:szCs w:val="21"/>
          <w:rtl/>
        </w:rPr>
        <w:t xml:space="preserve"> </w:t>
      </w:r>
      <w:r w:rsidRPr="00C77E2F">
        <w:rPr>
          <w:rFonts w:ascii="Tahoma" w:hAnsi="Tahoma" w:cs="Tahoma" w:hint="cs"/>
          <w:sz w:val="21"/>
          <w:szCs w:val="21"/>
          <w:rtl/>
        </w:rPr>
        <w:t>לשמש</w:t>
      </w:r>
      <w:r w:rsidRPr="00C77E2F">
        <w:rPr>
          <w:rFonts w:ascii="Tahoma" w:hAnsi="Tahoma" w:cs="Tahoma"/>
          <w:sz w:val="21"/>
          <w:szCs w:val="21"/>
          <w:rtl/>
        </w:rPr>
        <w:t xml:space="preserve"> </w:t>
      </w:r>
      <w:r w:rsidRPr="00C77E2F">
        <w:rPr>
          <w:rFonts w:ascii="Tahoma" w:hAnsi="Tahoma" w:cs="Tahoma" w:hint="cs"/>
          <w:sz w:val="21"/>
          <w:szCs w:val="21"/>
          <w:rtl/>
        </w:rPr>
        <w:t>תחנת</w:t>
      </w:r>
      <w:r w:rsidRPr="00C77E2F">
        <w:rPr>
          <w:rFonts w:ascii="Tahoma" w:hAnsi="Tahoma" w:cs="Tahoma"/>
          <w:sz w:val="21"/>
          <w:szCs w:val="21"/>
          <w:rtl/>
        </w:rPr>
        <w:t xml:space="preserve"> </w:t>
      </w:r>
      <w:r w:rsidRPr="00C77E2F">
        <w:rPr>
          <w:rFonts w:ascii="Tahoma" w:hAnsi="Tahoma" w:cs="Tahoma" w:hint="cs"/>
          <w:sz w:val="21"/>
          <w:szCs w:val="21"/>
          <w:rtl/>
        </w:rPr>
        <w:t>מעבר</w:t>
      </w:r>
      <w:r w:rsidRPr="00C77E2F">
        <w:rPr>
          <w:rFonts w:ascii="Tahoma" w:hAnsi="Tahoma" w:cs="Tahoma"/>
          <w:sz w:val="21"/>
          <w:szCs w:val="21"/>
          <w:rtl/>
        </w:rPr>
        <w:t xml:space="preserve"> </w:t>
      </w:r>
      <w:r w:rsidRPr="00C77E2F">
        <w:rPr>
          <w:rFonts w:ascii="Tahoma" w:hAnsi="Tahoma" w:cs="Tahoma" w:hint="cs"/>
          <w:sz w:val="21"/>
          <w:szCs w:val="21"/>
          <w:rtl/>
        </w:rPr>
        <w:t>ולסייע</w:t>
      </w:r>
      <w:r w:rsidRPr="00C77E2F">
        <w:rPr>
          <w:rFonts w:ascii="Tahoma" w:hAnsi="Tahoma" w:cs="Tahoma"/>
          <w:sz w:val="21"/>
          <w:szCs w:val="21"/>
          <w:rtl/>
        </w:rPr>
        <w:t xml:space="preserve"> </w:t>
      </w:r>
      <w:r w:rsidRPr="00C77E2F">
        <w:rPr>
          <w:rFonts w:ascii="Tahoma" w:hAnsi="Tahoma" w:cs="Tahoma" w:hint="cs"/>
          <w:sz w:val="21"/>
          <w:szCs w:val="21"/>
          <w:rtl/>
        </w:rPr>
        <w:t>בשילוב</w:t>
      </w:r>
      <w:r w:rsidRPr="00C77E2F">
        <w:rPr>
          <w:rFonts w:ascii="Tahoma" w:hAnsi="Tahoma" w:cs="Tahoma"/>
          <w:sz w:val="21"/>
          <w:szCs w:val="21"/>
          <w:rtl/>
        </w:rPr>
        <w:t xml:space="preserve"> </w:t>
      </w:r>
      <w:r w:rsidRPr="00C77E2F">
        <w:rPr>
          <w:rFonts w:ascii="Tahoma" w:hAnsi="Tahoma" w:cs="Tahoma" w:hint="cs"/>
          <w:sz w:val="21"/>
          <w:szCs w:val="21"/>
          <w:rtl/>
        </w:rPr>
        <w:t>בהמשך</w:t>
      </w:r>
      <w:r w:rsidRPr="00C77E2F">
        <w:rPr>
          <w:rFonts w:ascii="Tahoma" w:hAnsi="Tahoma" w:cs="Tahoma"/>
          <w:sz w:val="21"/>
          <w:szCs w:val="21"/>
          <w:rtl/>
        </w:rPr>
        <w:t xml:space="preserve"> </w:t>
      </w:r>
      <w:r w:rsidRPr="00C77E2F">
        <w:rPr>
          <w:rFonts w:ascii="Tahoma" w:hAnsi="Tahoma" w:cs="Tahoma" w:hint="cs"/>
          <w:sz w:val="21"/>
          <w:szCs w:val="21"/>
          <w:rtl/>
        </w:rPr>
        <w:t>בשוק</w:t>
      </w:r>
      <w:r w:rsidRPr="00C77E2F">
        <w:rPr>
          <w:rFonts w:ascii="Tahoma" w:hAnsi="Tahoma" w:cs="Tahoma"/>
          <w:sz w:val="21"/>
          <w:szCs w:val="21"/>
          <w:rtl/>
        </w:rPr>
        <w:t xml:space="preserve"> </w:t>
      </w:r>
      <w:r w:rsidRPr="00C77E2F">
        <w:rPr>
          <w:rFonts w:ascii="Tahoma" w:hAnsi="Tahoma" w:cs="Tahoma" w:hint="cs"/>
          <w:sz w:val="21"/>
          <w:szCs w:val="21"/>
          <w:rtl/>
        </w:rPr>
        <w:t>החופשי</w:t>
      </w:r>
      <w:r w:rsidRPr="00C77E2F">
        <w:rPr>
          <w:rFonts w:ascii="Tahoma" w:hAnsi="Tahoma" w:cs="Tahoma"/>
          <w:sz w:val="21"/>
          <w:szCs w:val="21"/>
          <w:rtl/>
        </w:rPr>
        <w:t>.</w:t>
      </w:r>
    </w:p>
    <w:p w:rsidR="00C54574" w:rsidRPr="002263C4" w:rsidRDefault="00C54574" w:rsidP="002263C4">
      <w:pPr>
        <w:spacing w:after="0" w:line="312" w:lineRule="auto"/>
        <w:rPr>
          <w:rFonts w:ascii="Tahoma" w:hAnsi="Tahoma" w:cs="Tahoma"/>
          <w:b/>
          <w:bCs/>
          <w:sz w:val="21"/>
          <w:szCs w:val="21"/>
          <w:rtl/>
        </w:rPr>
      </w:pPr>
      <w:r w:rsidRPr="002263C4">
        <w:rPr>
          <w:rFonts w:ascii="Tahoma" w:hAnsi="Tahoma" w:cs="Tahoma"/>
          <w:b/>
          <w:bCs/>
          <w:sz w:val="21"/>
          <w:szCs w:val="21"/>
          <w:rtl/>
        </w:rPr>
        <w:t xml:space="preserve">מטרות המחקר </w:t>
      </w:r>
    </w:p>
    <w:p w:rsidR="00C54574" w:rsidRPr="00C77E2F" w:rsidRDefault="00C54574" w:rsidP="00C77E2F">
      <w:pPr>
        <w:spacing w:line="312" w:lineRule="auto"/>
        <w:jc w:val="both"/>
        <w:rPr>
          <w:rFonts w:ascii="Tahoma" w:hAnsi="Tahoma" w:cs="Tahoma"/>
          <w:sz w:val="21"/>
          <w:szCs w:val="21"/>
          <w:rtl/>
        </w:rPr>
      </w:pPr>
      <w:r w:rsidRPr="00C77E2F">
        <w:rPr>
          <w:rFonts w:ascii="Tahoma" w:hAnsi="Tahoma" w:cs="Tahoma" w:hint="cs"/>
          <w:sz w:val="21"/>
          <w:szCs w:val="21"/>
          <w:rtl/>
        </w:rPr>
        <w:t>לבחון את המידה בה המפעל משיג את מטרותיו. באופן ספציפי, נבחנה תרומתו של המפעל לקידום המשתקמים ולבחינת שביעות רצונם מהיבטים שונים מעבודתם במפעל. עוד נבחנו היבטים של מוטיבציה, מימוש עצמי ועצמאות.</w:t>
      </w:r>
    </w:p>
    <w:p w:rsidR="00C54574" w:rsidRPr="002263C4" w:rsidRDefault="00C54574" w:rsidP="002263C4">
      <w:pPr>
        <w:spacing w:after="0" w:line="312" w:lineRule="auto"/>
        <w:rPr>
          <w:rFonts w:ascii="Tahoma" w:hAnsi="Tahoma" w:cs="Tahoma"/>
          <w:b/>
          <w:bCs/>
          <w:sz w:val="21"/>
          <w:szCs w:val="21"/>
          <w:rtl/>
        </w:rPr>
      </w:pPr>
      <w:r w:rsidRPr="002263C4">
        <w:rPr>
          <w:rFonts w:ascii="Tahoma" w:hAnsi="Tahoma" w:cs="Tahoma" w:hint="cs"/>
          <w:b/>
          <w:bCs/>
          <w:sz w:val="21"/>
          <w:szCs w:val="21"/>
          <w:rtl/>
        </w:rPr>
        <w:t>מתודולוגיה</w:t>
      </w:r>
    </w:p>
    <w:p w:rsidR="00C54574" w:rsidRPr="00C77E2F" w:rsidRDefault="00C54574" w:rsidP="00C77E2F">
      <w:pPr>
        <w:spacing w:line="312" w:lineRule="auto"/>
        <w:jc w:val="both"/>
        <w:rPr>
          <w:rFonts w:ascii="Tahoma" w:hAnsi="Tahoma" w:cs="Tahoma"/>
          <w:sz w:val="21"/>
          <w:szCs w:val="21"/>
          <w:rtl/>
        </w:rPr>
      </w:pPr>
      <w:r w:rsidRPr="00C77E2F">
        <w:rPr>
          <w:rFonts w:ascii="Tahoma" w:hAnsi="Tahoma" w:cs="Tahoma" w:hint="cs"/>
          <w:sz w:val="21"/>
          <w:szCs w:val="21"/>
          <w:rtl/>
        </w:rPr>
        <w:t xml:space="preserve">מחלקת הערכה ומדידה פיתחה שאלון ייעודי בשיתוף עם הנהלת המפעל. השאלון מולא ידנית על-ידי המשתקמים או על-ידי מתווך. </w:t>
      </w:r>
      <w:r w:rsidR="00B520CD" w:rsidRPr="00C77E2F">
        <w:rPr>
          <w:rFonts w:ascii="Tahoma" w:hAnsi="Tahoma" w:cs="Tahoma" w:hint="cs"/>
          <w:sz w:val="21"/>
          <w:szCs w:val="21"/>
          <w:rtl/>
        </w:rPr>
        <w:t>הסקר הונגש</w:t>
      </w:r>
      <w:r w:rsidRPr="00C77E2F">
        <w:rPr>
          <w:rFonts w:ascii="Tahoma" w:hAnsi="Tahoma" w:cs="Tahoma" w:hint="cs"/>
          <w:sz w:val="21"/>
          <w:szCs w:val="21"/>
          <w:rtl/>
        </w:rPr>
        <w:t xml:space="preserve"> באמצעות הגדלה או הקראה על-ידי איש צוות או איש הערכה ניטרלי שאינו מכיר את המשתקם. על השאלון השיבו </w:t>
      </w:r>
      <w:r w:rsidRPr="00C77E2F">
        <w:rPr>
          <w:rFonts w:ascii="Tahoma" w:hAnsi="Tahoma" w:cs="Tahoma"/>
          <w:sz w:val="21"/>
          <w:szCs w:val="21"/>
          <w:rtl/>
        </w:rPr>
        <w:t>45 עובדים ועובדות (47% ייצוג)</w:t>
      </w:r>
      <w:r w:rsidRPr="00C77E2F">
        <w:rPr>
          <w:rFonts w:ascii="Tahoma" w:hAnsi="Tahoma" w:cs="Tahoma" w:hint="cs"/>
          <w:sz w:val="21"/>
          <w:szCs w:val="21"/>
          <w:rtl/>
        </w:rPr>
        <w:t xml:space="preserve"> בנקודת זמן אחת.</w:t>
      </w:r>
    </w:p>
    <w:p w:rsidR="00C54574" w:rsidRPr="002263C4" w:rsidRDefault="00C54574" w:rsidP="002263C4">
      <w:pPr>
        <w:spacing w:after="0" w:line="312" w:lineRule="auto"/>
        <w:rPr>
          <w:rFonts w:ascii="Tahoma" w:hAnsi="Tahoma" w:cs="Tahoma"/>
          <w:b/>
          <w:bCs/>
          <w:sz w:val="21"/>
          <w:szCs w:val="21"/>
          <w:rtl/>
        </w:rPr>
      </w:pPr>
      <w:r w:rsidRPr="002263C4">
        <w:rPr>
          <w:rFonts w:ascii="Tahoma" w:hAnsi="Tahoma" w:cs="Tahoma" w:hint="cs"/>
          <w:b/>
          <w:bCs/>
          <w:sz w:val="21"/>
          <w:szCs w:val="21"/>
          <w:rtl/>
        </w:rPr>
        <w:t>ממצאים מרכזיים</w:t>
      </w:r>
    </w:p>
    <w:p w:rsidR="00C54574" w:rsidRPr="00C77E2F" w:rsidRDefault="00C54574" w:rsidP="00C77E2F">
      <w:pPr>
        <w:pStyle w:val="a3"/>
        <w:numPr>
          <w:ilvl w:val="0"/>
          <w:numId w:val="1"/>
        </w:numPr>
        <w:spacing w:line="312" w:lineRule="auto"/>
        <w:jc w:val="both"/>
        <w:rPr>
          <w:rFonts w:ascii="Tahoma" w:hAnsi="Tahoma" w:cs="Tahoma"/>
          <w:sz w:val="21"/>
          <w:szCs w:val="21"/>
        </w:rPr>
      </w:pPr>
      <w:r w:rsidRPr="00C77E2F">
        <w:rPr>
          <w:rFonts w:ascii="Tahoma" w:hAnsi="Tahoma" w:cs="Tahoma" w:hint="cs"/>
          <w:sz w:val="21"/>
          <w:szCs w:val="21"/>
          <w:rtl/>
        </w:rPr>
        <w:t>מטרה</w:t>
      </w:r>
      <w:r w:rsidRPr="00C77E2F">
        <w:rPr>
          <w:rFonts w:ascii="Tahoma" w:hAnsi="Tahoma" w:cs="Tahoma"/>
          <w:sz w:val="21"/>
          <w:szCs w:val="21"/>
          <w:rtl/>
        </w:rPr>
        <w:t xml:space="preserve"> </w:t>
      </w:r>
      <w:r w:rsidRPr="00C77E2F">
        <w:rPr>
          <w:rFonts w:ascii="Tahoma" w:hAnsi="Tahoma" w:cs="Tahoma" w:hint="cs"/>
          <w:sz w:val="21"/>
          <w:szCs w:val="21"/>
          <w:rtl/>
        </w:rPr>
        <w:t>מרכזית</w:t>
      </w:r>
      <w:r w:rsidRPr="00C77E2F">
        <w:rPr>
          <w:rFonts w:ascii="Tahoma" w:hAnsi="Tahoma" w:cs="Tahoma"/>
          <w:sz w:val="21"/>
          <w:szCs w:val="21"/>
          <w:rtl/>
        </w:rPr>
        <w:t xml:space="preserve"> </w:t>
      </w:r>
      <w:r w:rsidRPr="00C77E2F">
        <w:rPr>
          <w:rFonts w:ascii="Tahoma" w:hAnsi="Tahoma" w:cs="Tahoma" w:hint="cs"/>
          <w:sz w:val="21"/>
          <w:szCs w:val="21"/>
          <w:rtl/>
        </w:rPr>
        <w:t>של</w:t>
      </w:r>
      <w:r w:rsidRPr="00C77E2F">
        <w:rPr>
          <w:rFonts w:ascii="Tahoma" w:hAnsi="Tahoma" w:cs="Tahoma"/>
          <w:sz w:val="21"/>
          <w:szCs w:val="21"/>
          <w:rtl/>
        </w:rPr>
        <w:t xml:space="preserve"> </w:t>
      </w:r>
      <w:r w:rsidRPr="00C77E2F">
        <w:rPr>
          <w:rFonts w:ascii="Tahoma" w:hAnsi="Tahoma" w:cs="Tahoma" w:hint="cs"/>
          <w:sz w:val="21"/>
          <w:szCs w:val="21"/>
          <w:rtl/>
        </w:rPr>
        <w:t>המפעל</w:t>
      </w:r>
      <w:r w:rsidRPr="00C77E2F">
        <w:rPr>
          <w:rFonts w:ascii="Tahoma" w:hAnsi="Tahoma" w:cs="Tahoma"/>
          <w:sz w:val="21"/>
          <w:szCs w:val="21"/>
          <w:rtl/>
        </w:rPr>
        <w:t xml:space="preserve"> </w:t>
      </w:r>
      <w:r w:rsidRPr="00C77E2F">
        <w:rPr>
          <w:rFonts w:ascii="Tahoma" w:hAnsi="Tahoma" w:cs="Tahoma" w:hint="cs"/>
          <w:sz w:val="21"/>
          <w:szCs w:val="21"/>
          <w:rtl/>
        </w:rPr>
        <w:t>היא</w:t>
      </w:r>
      <w:r w:rsidRPr="00C77E2F">
        <w:rPr>
          <w:rFonts w:ascii="Tahoma" w:hAnsi="Tahoma" w:cs="Tahoma"/>
          <w:sz w:val="21"/>
          <w:szCs w:val="21"/>
          <w:rtl/>
        </w:rPr>
        <w:t xml:space="preserve"> </w:t>
      </w:r>
      <w:r w:rsidR="003B5F4E" w:rsidRPr="00C77E2F">
        <w:rPr>
          <w:rFonts w:ascii="Tahoma" w:hAnsi="Tahoma" w:cs="Tahoma" w:hint="cs"/>
          <w:sz w:val="21"/>
          <w:szCs w:val="21"/>
          <w:rtl/>
        </w:rPr>
        <w:t>מתן</w:t>
      </w:r>
      <w:r w:rsidR="003B5F4E" w:rsidRPr="00C77E2F">
        <w:rPr>
          <w:rFonts w:ascii="Tahoma" w:hAnsi="Tahoma" w:cs="Tahoma"/>
          <w:sz w:val="21"/>
          <w:szCs w:val="21"/>
          <w:rtl/>
        </w:rPr>
        <w:t xml:space="preserve"> </w:t>
      </w:r>
      <w:r w:rsidR="003B5F4E" w:rsidRPr="00C77E2F">
        <w:rPr>
          <w:rFonts w:ascii="Tahoma" w:hAnsi="Tahoma" w:cs="Tahoma" w:hint="cs"/>
          <w:sz w:val="21"/>
          <w:szCs w:val="21"/>
          <w:rtl/>
        </w:rPr>
        <w:t>אלטרנטיבה</w:t>
      </w:r>
      <w:r w:rsidR="003B5F4E" w:rsidRPr="00C77E2F">
        <w:rPr>
          <w:rFonts w:ascii="Tahoma" w:hAnsi="Tahoma" w:cs="Tahoma"/>
          <w:sz w:val="21"/>
          <w:szCs w:val="21"/>
          <w:rtl/>
        </w:rPr>
        <w:t xml:space="preserve"> </w:t>
      </w:r>
      <w:r w:rsidR="003B5F4E" w:rsidRPr="00C77E2F">
        <w:rPr>
          <w:rFonts w:ascii="Tahoma" w:hAnsi="Tahoma" w:cs="Tahoma" w:hint="cs"/>
          <w:sz w:val="21"/>
          <w:szCs w:val="21"/>
          <w:rtl/>
        </w:rPr>
        <w:t>תעסוקתית</w:t>
      </w:r>
      <w:r w:rsidR="003B5F4E" w:rsidRPr="00C77E2F">
        <w:rPr>
          <w:rFonts w:ascii="Tahoma" w:hAnsi="Tahoma" w:cs="Tahoma"/>
          <w:sz w:val="21"/>
          <w:szCs w:val="21"/>
          <w:rtl/>
        </w:rPr>
        <w:t xml:space="preserve"> </w:t>
      </w:r>
      <w:r w:rsidR="003B5F4E" w:rsidRPr="00C77E2F">
        <w:rPr>
          <w:rFonts w:ascii="Tahoma" w:hAnsi="Tahoma" w:cs="Tahoma" w:hint="cs"/>
          <w:sz w:val="21"/>
          <w:szCs w:val="21"/>
          <w:rtl/>
        </w:rPr>
        <w:t>לאנשים</w:t>
      </w:r>
      <w:r w:rsidR="003B5F4E" w:rsidRPr="00C77E2F">
        <w:rPr>
          <w:rFonts w:ascii="Tahoma" w:hAnsi="Tahoma" w:cs="Tahoma"/>
          <w:sz w:val="21"/>
          <w:szCs w:val="21"/>
          <w:rtl/>
        </w:rPr>
        <w:t xml:space="preserve"> </w:t>
      </w:r>
      <w:r w:rsidR="003B5F4E" w:rsidRPr="00C77E2F">
        <w:rPr>
          <w:rFonts w:ascii="Tahoma" w:hAnsi="Tahoma" w:cs="Tahoma" w:hint="cs"/>
          <w:sz w:val="21"/>
          <w:szCs w:val="21"/>
          <w:rtl/>
        </w:rPr>
        <w:t>מבוגרים</w:t>
      </w:r>
      <w:r w:rsidR="003B5F4E" w:rsidRPr="00C77E2F">
        <w:rPr>
          <w:rFonts w:ascii="Tahoma" w:hAnsi="Tahoma" w:cs="Tahoma"/>
          <w:sz w:val="21"/>
          <w:szCs w:val="21"/>
          <w:rtl/>
        </w:rPr>
        <w:t xml:space="preserve"> </w:t>
      </w:r>
      <w:r w:rsidR="003B5F4E" w:rsidRPr="00C77E2F">
        <w:rPr>
          <w:rFonts w:ascii="Tahoma" w:hAnsi="Tahoma" w:cs="Tahoma" w:hint="cs"/>
          <w:sz w:val="21"/>
          <w:szCs w:val="21"/>
          <w:rtl/>
        </w:rPr>
        <w:t>או</w:t>
      </w:r>
      <w:r w:rsidR="003B5F4E" w:rsidRPr="00C77E2F">
        <w:rPr>
          <w:rFonts w:ascii="Tahoma" w:hAnsi="Tahoma" w:cs="Tahoma"/>
          <w:sz w:val="21"/>
          <w:szCs w:val="21"/>
          <w:rtl/>
        </w:rPr>
        <w:t xml:space="preserve"> </w:t>
      </w:r>
      <w:r w:rsidR="003B5F4E" w:rsidRPr="00C77E2F">
        <w:rPr>
          <w:rFonts w:ascii="Tahoma" w:hAnsi="Tahoma" w:cs="Tahoma" w:hint="cs"/>
          <w:sz w:val="21"/>
          <w:szCs w:val="21"/>
          <w:rtl/>
        </w:rPr>
        <w:t>רב</w:t>
      </w:r>
      <w:r w:rsidR="003B5F4E" w:rsidRPr="00C77E2F">
        <w:rPr>
          <w:rFonts w:ascii="Tahoma" w:hAnsi="Tahoma" w:cs="Tahoma"/>
          <w:sz w:val="21"/>
          <w:szCs w:val="21"/>
          <w:rtl/>
        </w:rPr>
        <w:t>-</w:t>
      </w:r>
      <w:proofErr w:type="spellStart"/>
      <w:r w:rsidR="003B5F4E" w:rsidRPr="00C77E2F">
        <w:rPr>
          <w:rFonts w:ascii="Tahoma" w:hAnsi="Tahoma" w:cs="Tahoma" w:hint="cs"/>
          <w:sz w:val="21"/>
          <w:szCs w:val="21"/>
          <w:rtl/>
        </w:rPr>
        <w:t>נכותיים</w:t>
      </w:r>
      <w:proofErr w:type="spellEnd"/>
      <w:r w:rsidR="003B5F4E" w:rsidRPr="00C77E2F">
        <w:rPr>
          <w:rFonts w:ascii="Tahoma" w:hAnsi="Tahoma" w:cs="Tahoma"/>
          <w:sz w:val="21"/>
          <w:szCs w:val="21"/>
          <w:rtl/>
        </w:rPr>
        <w:t xml:space="preserve"> </w:t>
      </w:r>
      <w:r w:rsidR="003B5F4E" w:rsidRPr="00C77E2F">
        <w:rPr>
          <w:rFonts w:ascii="Tahoma" w:hAnsi="Tahoma" w:cs="Tahoma" w:hint="cs"/>
          <w:sz w:val="21"/>
          <w:szCs w:val="21"/>
          <w:rtl/>
        </w:rPr>
        <w:t>עם</w:t>
      </w:r>
      <w:r w:rsidR="003B5F4E" w:rsidRPr="00C77E2F">
        <w:rPr>
          <w:rFonts w:ascii="Tahoma" w:hAnsi="Tahoma" w:cs="Tahoma"/>
          <w:sz w:val="21"/>
          <w:szCs w:val="21"/>
          <w:rtl/>
        </w:rPr>
        <w:t xml:space="preserve"> </w:t>
      </w:r>
      <w:r w:rsidR="003B5F4E" w:rsidRPr="00C77E2F">
        <w:rPr>
          <w:rFonts w:ascii="Tahoma" w:hAnsi="Tahoma" w:cs="Tahoma" w:hint="cs"/>
          <w:sz w:val="21"/>
          <w:szCs w:val="21"/>
          <w:rtl/>
        </w:rPr>
        <w:t>לקויות</w:t>
      </w:r>
      <w:r w:rsidR="003B5F4E" w:rsidRPr="00C77E2F">
        <w:rPr>
          <w:rFonts w:ascii="Tahoma" w:hAnsi="Tahoma" w:cs="Tahoma"/>
          <w:sz w:val="21"/>
          <w:szCs w:val="21"/>
          <w:rtl/>
        </w:rPr>
        <w:t xml:space="preserve"> </w:t>
      </w:r>
      <w:r w:rsidR="003B5F4E" w:rsidRPr="00C77E2F">
        <w:rPr>
          <w:rFonts w:ascii="Tahoma" w:hAnsi="Tahoma" w:cs="Tahoma" w:hint="cs"/>
          <w:sz w:val="21"/>
          <w:szCs w:val="21"/>
          <w:rtl/>
        </w:rPr>
        <w:t>ראייה</w:t>
      </w:r>
      <w:r w:rsidR="003B5F4E" w:rsidRPr="00C77E2F">
        <w:rPr>
          <w:rFonts w:ascii="Tahoma" w:hAnsi="Tahoma" w:cs="Tahoma"/>
          <w:sz w:val="21"/>
          <w:szCs w:val="21"/>
          <w:rtl/>
        </w:rPr>
        <w:t xml:space="preserve"> </w:t>
      </w:r>
      <w:r w:rsidR="003B5F4E" w:rsidRPr="00C77E2F">
        <w:rPr>
          <w:rFonts w:ascii="Tahoma" w:hAnsi="Tahoma" w:cs="Tahoma" w:hint="cs"/>
          <w:sz w:val="21"/>
          <w:szCs w:val="21"/>
          <w:rtl/>
        </w:rPr>
        <w:t>ועיוורון</w:t>
      </w:r>
      <w:r w:rsidR="003B5F4E" w:rsidRPr="00C77E2F">
        <w:rPr>
          <w:rFonts w:ascii="Tahoma" w:hAnsi="Tahoma" w:cs="Tahoma"/>
          <w:sz w:val="21"/>
          <w:szCs w:val="21"/>
          <w:rtl/>
        </w:rPr>
        <w:t xml:space="preserve"> </w:t>
      </w:r>
      <w:r w:rsidR="001E560D" w:rsidRPr="00C77E2F">
        <w:rPr>
          <w:rFonts w:ascii="Tahoma" w:hAnsi="Tahoma" w:cs="Tahoma" w:hint="cs"/>
          <w:sz w:val="21"/>
          <w:szCs w:val="21"/>
          <w:rtl/>
        </w:rPr>
        <w:t>המתקשים</w:t>
      </w:r>
      <w:r w:rsidR="003B5F4E" w:rsidRPr="00C77E2F">
        <w:rPr>
          <w:rFonts w:ascii="Tahoma" w:hAnsi="Tahoma" w:cs="Tahoma"/>
          <w:sz w:val="21"/>
          <w:szCs w:val="21"/>
          <w:rtl/>
        </w:rPr>
        <w:t xml:space="preserve"> </w:t>
      </w:r>
      <w:r w:rsidR="003B5F4E" w:rsidRPr="00C77E2F">
        <w:rPr>
          <w:rFonts w:ascii="Tahoma" w:hAnsi="Tahoma" w:cs="Tahoma" w:hint="cs"/>
          <w:sz w:val="21"/>
          <w:szCs w:val="21"/>
          <w:rtl/>
        </w:rPr>
        <w:t>להשתלב</w:t>
      </w:r>
      <w:r w:rsidR="003B5F4E" w:rsidRPr="00C77E2F">
        <w:rPr>
          <w:rFonts w:ascii="Tahoma" w:hAnsi="Tahoma" w:cs="Tahoma"/>
          <w:sz w:val="21"/>
          <w:szCs w:val="21"/>
          <w:rtl/>
        </w:rPr>
        <w:t xml:space="preserve"> </w:t>
      </w:r>
      <w:r w:rsidR="003B5F4E" w:rsidRPr="00C77E2F">
        <w:rPr>
          <w:rFonts w:ascii="Tahoma" w:hAnsi="Tahoma" w:cs="Tahoma" w:hint="cs"/>
          <w:sz w:val="21"/>
          <w:szCs w:val="21"/>
          <w:rtl/>
        </w:rPr>
        <w:t>בשוק</w:t>
      </w:r>
      <w:r w:rsidR="003B5F4E" w:rsidRPr="00C77E2F">
        <w:rPr>
          <w:rFonts w:ascii="Tahoma" w:hAnsi="Tahoma" w:cs="Tahoma"/>
          <w:sz w:val="21"/>
          <w:szCs w:val="21"/>
          <w:rtl/>
        </w:rPr>
        <w:t xml:space="preserve"> </w:t>
      </w:r>
      <w:r w:rsidR="003B5F4E" w:rsidRPr="00C77E2F">
        <w:rPr>
          <w:rFonts w:ascii="Tahoma" w:hAnsi="Tahoma" w:cs="Tahoma" w:hint="cs"/>
          <w:sz w:val="21"/>
          <w:szCs w:val="21"/>
          <w:rtl/>
        </w:rPr>
        <w:t>העבודה</w:t>
      </w:r>
      <w:r w:rsidR="003B5F4E" w:rsidRPr="00C77E2F">
        <w:rPr>
          <w:rFonts w:ascii="Tahoma" w:hAnsi="Tahoma" w:cs="Tahoma"/>
          <w:sz w:val="21"/>
          <w:szCs w:val="21"/>
          <w:rtl/>
        </w:rPr>
        <w:t xml:space="preserve"> </w:t>
      </w:r>
      <w:r w:rsidR="003B5F4E" w:rsidRPr="00C77E2F">
        <w:rPr>
          <w:rFonts w:ascii="Tahoma" w:hAnsi="Tahoma" w:cs="Tahoma" w:hint="cs"/>
          <w:sz w:val="21"/>
          <w:szCs w:val="21"/>
          <w:rtl/>
        </w:rPr>
        <w:t>הפתוח</w:t>
      </w:r>
      <w:r w:rsidR="003B5F4E" w:rsidRPr="00C77E2F">
        <w:rPr>
          <w:rFonts w:ascii="Tahoma" w:hAnsi="Tahoma" w:cs="Tahoma"/>
          <w:sz w:val="21"/>
          <w:szCs w:val="21"/>
          <w:rtl/>
        </w:rPr>
        <w:t>.</w:t>
      </w:r>
      <w:r w:rsidR="003B5F4E" w:rsidRPr="00C77E2F">
        <w:rPr>
          <w:rFonts w:ascii="Tahoma" w:hAnsi="Tahoma" w:cs="Tahoma" w:hint="cs"/>
          <w:sz w:val="21"/>
          <w:szCs w:val="21"/>
          <w:rtl/>
        </w:rPr>
        <w:t xml:space="preserve"> </w:t>
      </w:r>
      <w:r w:rsidRPr="00C77E2F">
        <w:rPr>
          <w:rFonts w:ascii="Tahoma" w:hAnsi="Tahoma" w:cs="Tahoma" w:hint="cs"/>
          <w:sz w:val="21"/>
          <w:szCs w:val="21"/>
          <w:rtl/>
        </w:rPr>
        <w:t>ההערכה</w:t>
      </w:r>
      <w:r w:rsidRPr="00C77E2F">
        <w:rPr>
          <w:rFonts w:ascii="Tahoma" w:hAnsi="Tahoma" w:cs="Tahoma"/>
          <w:sz w:val="21"/>
          <w:szCs w:val="21"/>
          <w:rtl/>
        </w:rPr>
        <w:t xml:space="preserve"> העלתה, כי 18% </w:t>
      </w:r>
      <w:r w:rsidRPr="00C77E2F">
        <w:rPr>
          <w:rFonts w:ascii="Tahoma" w:hAnsi="Tahoma" w:cs="Tahoma" w:hint="cs"/>
          <w:sz w:val="21"/>
          <w:szCs w:val="21"/>
          <w:rtl/>
        </w:rPr>
        <w:t>מהמשיבים</w:t>
      </w:r>
      <w:r w:rsidRPr="00C77E2F">
        <w:rPr>
          <w:rFonts w:ascii="Tahoma" w:hAnsi="Tahoma" w:cs="Tahoma"/>
          <w:sz w:val="21"/>
          <w:szCs w:val="21"/>
          <w:rtl/>
        </w:rPr>
        <w:t xml:space="preserve"> </w:t>
      </w:r>
      <w:r w:rsidRPr="00C77E2F">
        <w:rPr>
          <w:rFonts w:ascii="Tahoma" w:hAnsi="Tahoma" w:cs="Tahoma" w:hint="cs"/>
          <w:sz w:val="21"/>
          <w:szCs w:val="21"/>
          <w:rtl/>
        </w:rPr>
        <w:t>הביעו</w:t>
      </w:r>
      <w:r w:rsidRPr="00C77E2F">
        <w:rPr>
          <w:rFonts w:ascii="Tahoma" w:hAnsi="Tahoma" w:cs="Tahoma"/>
          <w:sz w:val="21"/>
          <w:szCs w:val="21"/>
          <w:rtl/>
        </w:rPr>
        <w:t xml:space="preserve"> </w:t>
      </w:r>
      <w:r w:rsidRPr="00C77E2F">
        <w:rPr>
          <w:rFonts w:ascii="Tahoma" w:hAnsi="Tahoma" w:cs="Tahoma" w:hint="cs"/>
          <w:sz w:val="21"/>
          <w:szCs w:val="21"/>
          <w:rtl/>
        </w:rPr>
        <w:t>רצון</w:t>
      </w:r>
      <w:r w:rsidRPr="00C77E2F">
        <w:rPr>
          <w:rFonts w:ascii="Tahoma" w:hAnsi="Tahoma" w:cs="Tahoma"/>
          <w:sz w:val="21"/>
          <w:szCs w:val="21"/>
          <w:rtl/>
        </w:rPr>
        <w:t xml:space="preserve"> </w:t>
      </w:r>
      <w:r w:rsidRPr="00C77E2F">
        <w:rPr>
          <w:rFonts w:ascii="Tahoma" w:hAnsi="Tahoma" w:cs="Tahoma" w:hint="cs"/>
          <w:sz w:val="21"/>
          <w:szCs w:val="21"/>
          <w:rtl/>
        </w:rPr>
        <w:t>לעבוד</w:t>
      </w:r>
      <w:r w:rsidRPr="00C77E2F">
        <w:rPr>
          <w:rFonts w:ascii="Tahoma" w:hAnsi="Tahoma" w:cs="Tahoma"/>
          <w:sz w:val="21"/>
          <w:szCs w:val="21"/>
          <w:rtl/>
        </w:rPr>
        <w:t xml:space="preserve"> </w:t>
      </w:r>
      <w:r w:rsidRPr="00C77E2F">
        <w:rPr>
          <w:rFonts w:ascii="Tahoma" w:hAnsi="Tahoma" w:cs="Tahoma" w:hint="cs"/>
          <w:sz w:val="21"/>
          <w:szCs w:val="21"/>
          <w:rtl/>
        </w:rPr>
        <w:t>בעתיד</w:t>
      </w:r>
      <w:r w:rsidRPr="00C77E2F">
        <w:rPr>
          <w:rFonts w:ascii="Tahoma" w:hAnsi="Tahoma" w:cs="Tahoma"/>
          <w:sz w:val="21"/>
          <w:szCs w:val="21"/>
          <w:rtl/>
        </w:rPr>
        <w:t xml:space="preserve"> </w:t>
      </w:r>
      <w:r w:rsidRPr="00C77E2F">
        <w:rPr>
          <w:rFonts w:ascii="Tahoma" w:hAnsi="Tahoma" w:cs="Tahoma" w:hint="cs"/>
          <w:sz w:val="21"/>
          <w:szCs w:val="21"/>
          <w:rtl/>
        </w:rPr>
        <w:t>בשוק</w:t>
      </w:r>
      <w:r w:rsidRPr="00C77E2F">
        <w:rPr>
          <w:rFonts w:ascii="Tahoma" w:hAnsi="Tahoma" w:cs="Tahoma"/>
          <w:sz w:val="21"/>
          <w:szCs w:val="21"/>
          <w:rtl/>
        </w:rPr>
        <w:t xml:space="preserve"> </w:t>
      </w:r>
      <w:r w:rsidRPr="00C77E2F">
        <w:rPr>
          <w:rFonts w:ascii="Tahoma" w:hAnsi="Tahoma" w:cs="Tahoma" w:hint="cs"/>
          <w:sz w:val="21"/>
          <w:szCs w:val="21"/>
          <w:rtl/>
        </w:rPr>
        <w:t>החופשי</w:t>
      </w:r>
      <w:r w:rsidRPr="00C77E2F">
        <w:rPr>
          <w:rFonts w:ascii="Tahoma" w:hAnsi="Tahoma" w:cs="Tahoma"/>
          <w:sz w:val="21"/>
          <w:szCs w:val="21"/>
          <w:rtl/>
        </w:rPr>
        <w:t xml:space="preserve"> </w:t>
      </w:r>
      <w:r w:rsidRPr="00C77E2F">
        <w:rPr>
          <w:rFonts w:ascii="Tahoma" w:hAnsi="Tahoma" w:cs="Tahoma" w:hint="cs"/>
          <w:sz w:val="21"/>
          <w:szCs w:val="21"/>
          <w:rtl/>
        </w:rPr>
        <w:t>ו</w:t>
      </w:r>
      <w:r w:rsidRPr="00C77E2F">
        <w:rPr>
          <w:rFonts w:ascii="Tahoma" w:hAnsi="Tahoma" w:cs="Tahoma"/>
          <w:sz w:val="21"/>
          <w:szCs w:val="21"/>
          <w:rtl/>
        </w:rPr>
        <w:t xml:space="preserve">-44% </w:t>
      </w:r>
      <w:r w:rsidRPr="00C77E2F">
        <w:rPr>
          <w:rFonts w:ascii="Tahoma" w:hAnsi="Tahoma" w:cs="Tahoma" w:hint="cs"/>
          <w:sz w:val="21"/>
          <w:szCs w:val="21"/>
          <w:rtl/>
        </w:rPr>
        <w:t>מאמינים</w:t>
      </w:r>
      <w:r w:rsidRPr="00C77E2F">
        <w:rPr>
          <w:rFonts w:ascii="Tahoma" w:hAnsi="Tahoma" w:cs="Tahoma"/>
          <w:sz w:val="21"/>
          <w:szCs w:val="21"/>
          <w:rtl/>
        </w:rPr>
        <w:t xml:space="preserve"> כי הם מסוגלים לכך. </w:t>
      </w:r>
      <w:r w:rsidR="00065B6C" w:rsidRPr="00C77E2F">
        <w:rPr>
          <w:rFonts w:ascii="Tahoma" w:hAnsi="Tahoma" w:cs="Tahoma" w:hint="cs"/>
          <w:sz w:val="21"/>
          <w:szCs w:val="21"/>
          <w:rtl/>
        </w:rPr>
        <w:t>מכאן, שהצלחתו של המפעל היא בעצם קיומו ובמתן אפשרות התעסוקה,</w:t>
      </w:r>
      <w:r w:rsidR="00EC72DC" w:rsidRPr="00C77E2F">
        <w:rPr>
          <w:rFonts w:ascii="Tahoma" w:hAnsi="Tahoma" w:cs="Tahoma" w:hint="cs"/>
          <w:sz w:val="21"/>
          <w:szCs w:val="21"/>
          <w:rtl/>
        </w:rPr>
        <w:t xml:space="preserve"> ופחות מכך</w:t>
      </w:r>
      <w:r w:rsidR="00065B6C" w:rsidRPr="00C77E2F">
        <w:rPr>
          <w:rFonts w:ascii="Tahoma" w:hAnsi="Tahoma" w:cs="Tahoma" w:hint="cs"/>
          <w:sz w:val="21"/>
          <w:szCs w:val="21"/>
          <w:rtl/>
        </w:rPr>
        <w:t xml:space="preserve"> בקידום המשתקמים לעבר תעסוקה בשוק החופשי.</w:t>
      </w:r>
    </w:p>
    <w:p w:rsidR="00C54574" w:rsidRPr="00C77E2F" w:rsidRDefault="00C54574" w:rsidP="00C77E2F">
      <w:pPr>
        <w:pStyle w:val="a3"/>
        <w:numPr>
          <w:ilvl w:val="0"/>
          <w:numId w:val="1"/>
        </w:numPr>
        <w:spacing w:line="312" w:lineRule="auto"/>
        <w:jc w:val="both"/>
        <w:rPr>
          <w:rFonts w:ascii="Tahoma" w:hAnsi="Tahoma" w:cs="Tahoma"/>
          <w:sz w:val="21"/>
          <w:szCs w:val="21"/>
        </w:rPr>
      </w:pPr>
      <w:r w:rsidRPr="00C77E2F">
        <w:rPr>
          <w:rFonts w:ascii="Tahoma" w:hAnsi="Tahoma" w:cs="Tahoma" w:hint="cs"/>
          <w:sz w:val="21"/>
          <w:szCs w:val="21"/>
          <w:rtl/>
        </w:rPr>
        <w:t>מטרה נוספת של המפעל היא להביא עד כמה שניתן את המשתקמים לעצמאות. נראה, כי מטרה זו מושגת באופן חלקי. 65% ו-56% מהמשיבים טענו כי הם מצליחים להסתדר בכוחות עצמם למרות המגבלה, ומקבלים החלטות באופן עצמאי (בהתאמה). לא נמצאה תלות בין גיל המשיב והוותק שלו לבין מדד העצמאות.</w:t>
      </w:r>
    </w:p>
    <w:p w:rsidR="00C54574" w:rsidRPr="00C77E2F" w:rsidRDefault="00C54574" w:rsidP="00C77E2F">
      <w:pPr>
        <w:pStyle w:val="a3"/>
        <w:numPr>
          <w:ilvl w:val="0"/>
          <w:numId w:val="1"/>
        </w:numPr>
        <w:spacing w:line="312" w:lineRule="auto"/>
        <w:jc w:val="both"/>
        <w:rPr>
          <w:rFonts w:ascii="Tahoma" w:hAnsi="Tahoma" w:cs="Tahoma"/>
          <w:sz w:val="21"/>
          <w:szCs w:val="21"/>
        </w:rPr>
      </w:pPr>
      <w:r w:rsidRPr="00C77E2F">
        <w:rPr>
          <w:rFonts w:ascii="Tahoma" w:hAnsi="Tahoma" w:cs="Tahoma" w:hint="cs"/>
          <w:sz w:val="21"/>
          <w:szCs w:val="21"/>
          <w:rtl/>
        </w:rPr>
        <w:lastRenderedPageBreak/>
        <w:t>נמצאו אינדיקציות לכך שהמשתקמים חשים שהם מממשים את עצמם. 85% מהם טענו, כי הם מצליחים לבטא את היכולות והכישורים שלהם במסגרת התפקיד. שיעור דומה טען, כי העבודה תואמת ליכולות ולכישורים שלהם.</w:t>
      </w:r>
    </w:p>
    <w:p w:rsidR="00C54574" w:rsidRPr="00C77E2F" w:rsidRDefault="00C54574" w:rsidP="00C77E2F">
      <w:pPr>
        <w:pStyle w:val="a3"/>
        <w:numPr>
          <w:ilvl w:val="0"/>
          <w:numId w:val="1"/>
        </w:numPr>
        <w:spacing w:line="312" w:lineRule="auto"/>
        <w:jc w:val="both"/>
        <w:rPr>
          <w:rFonts w:ascii="Tahoma" w:hAnsi="Tahoma" w:cs="Tahoma"/>
          <w:sz w:val="21"/>
          <w:szCs w:val="21"/>
        </w:rPr>
      </w:pPr>
      <w:r w:rsidRPr="00C77E2F">
        <w:rPr>
          <w:rFonts w:ascii="Tahoma" w:hAnsi="Tahoma" w:cs="Tahoma" w:hint="cs"/>
          <w:sz w:val="21"/>
          <w:szCs w:val="21"/>
          <w:rtl/>
        </w:rPr>
        <w:t>המוטיבציה של המשתקמים גבוהה מאוד. למשל, 95% מהם טוענים שגם אם קצבת הנכות שלהם הייתה גבוהה מאוד, עדיין היו רוצים להמשיך ולבוא לעבודה במפעל.</w:t>
      </w:r>
    </w:p>
    <w:p w:rsidR="00C54574" w:rsidRDefault="00C54574" w:rsidP="002263C4">
      <w:pPr>
        <w:pStyle w:val="a3"/>
        <w:numPr>
          <w:ilvl w:val="0"/>
          <w:numId w:val="1"/>
        </w:numPr>
        <w:spacing w:line="312" w:lineRule="auto"/>
        <w:jc w:val="both"/>
        <w:rPr>
          <w:rFonts w:ascii="Tahoma" w:hAnsi="Tahoma" w:cs="Tahoma"/>
          <w:sz w:val="21"/>
          <w:szCs w:val="21"/>
        </w:rPr>
      </w:pPr>
      <w:r w:rsidRPr="00C77E2F">
        <w:rPr>
          <w:rFonts w:ascii="Tahoma" w:hAnsi="Tahoma" w:cs="Tahoma" w:hint="cs"/>
          <w:sz w:val="21"/>
          <w:szCs w:val="21"/>
          <w:rtl/>
        </w:rPr>
        <w:t>התרומה הנתפסת של המפעל גבוהה יחסית. המשתקמים מאמינים כי המפעל תורם לאיכות החיים שלהם ומציב בפניהם אפשרות תעסוקה שהיא לעיתים היחידה</w:t>
      </w:r>
      <w:r w:rsidR="002263C4">
        <w:rPr>
          <w:rFonts w:ascii="Tahoma" w:hAnsi="Tahoma" w:cs="Tahoma" w:hint="cs"/>
          <w:sz w:val="21"/>
          <w:szCs w:val="21"/>
          <w:rtl/>
        </w:rPr>
        <w:t>.</w:t>
      </w:r>
    </w:p>
    <w:p w:rsidR="002263C4" w:rsidRDefault="002263C4" w:rsidP="002263C4">
      <w:pPr>
        <w:spacing w:after="0" w:line="312" w:lineRule="auto"/>
        <w:jc w:val="both"/>
        <w:rPr>
          <w:rFonts w:ascii="Tahoma" w:hAnsi="Tahoma" w:cs="Tahoma"/>
          <w:sz w:val="21"/>
          <w:szCs w:val="21"/>
          <w:u w:val="single"/>
          <w:rtl/>
        </w:rPr>
      </w:pPr>
      <w:r w:rsidRPr="002263C4">
        <w:rPr>
          <w:rFonts w:ascii="Tahoma" w:hAnsi="Tahoma" w:cs="Tahoma" w:hint="cs"/>
          <w:sz w:val="21"/>
          <w:szCs w:val="21"/>
          <w:u w:val="single"/>
          <w:rtl/>
        </w:rPr>
        <w:t>תרומת המפעל לשיפור איכות החיים (</w:t>
      </w:r>
      <w:r w:rsidRPr="002263C4">
        <w:rPr>
          <w:rFonts w:ascii="Tahoma" w:hAnsi="Tahoma" w:cs="Tahoma"/>
          <w:sz w:val="21"/>
          <w:szCs w:val="21"/>
          <w:u w:val="single"/>
        </w:rPr>
        <w:t>N</w:t>
      </w:r>
      <w:r w:rsidRPr="002263C4">
        <w:rPr>
          <w:rFonts w:ascii="Tahoma" w:hAnsi="Tahoma" w:cs="Tahoma" w:hint="cs"/>
          <w:sz w:val="21"/>
          <w:szCs w:val="21"/>
          <w:u w:val="single"/>
          <w:rtl/>
        </w:rPr>
        <w:t>=41)</w:t>
      </w:r>
    </w:p>
    <w:p w:rsidR="002263C4" w:rsidRPr="002263C4" w:rsidRDefault="002263C4" w:rsidP="002263C4">
      <w:pPr>
        <w:spacing w:after="0" w:line="312" w:lineRule="auto"/>
        <w:jc w:val="both"/>
        <w:rPr>
          <w:rFonts w:ascii="Tahoma" w:hAnsi="Tahoma" w:cs="Tahoma"/>
          <w:sz w:val="21"/>
          <w:szCs w:val="21"/>
          <w:u w:val="single"/>
          <w:rtl/>
        </w:rPr>
      </w:pPr>
      <w:r w:rsidRPr="00EC72DC">
        <w:rPr>
          <w:rFonts w:ascii="Tahoma" w:hAnsi="Tahoma" w:cs="Tahoma" w:hint="cs"/>
          <w:sz w:val="20"/>
          <w:szCs w:val="20"/>
          <w:rtl/>
        </w:rPr>
        <w:t>שיעור המסכימים עם ההיגדים</w:t>
      </w:r>
      <w:r>
        <w:rPr>
          <w:rFonts w:ascii="Tahoma" w:hAnsi="Tahoma" w:cs="Tahoma" w:hint="cs"/>
          <w:sz w:val="20"/>
          <w:szCs w:val="20"/>
          <w:rtl/>
        </w:rPr>
        <w:t>, באחוזים</w:t>
      </w:r>
    </w:p>
    <w:p w:rsidR="00C54574" w:rsidRDefault="00C54574" w:rsidP="002263C4">
      <w:pPr>
        <w:pStyle w:val="a3"/>
        <w:spacing w:line="312" w:lineRule="auto"/>
        <w:ind w:left="360"/>
        <w:rPr>
          <w:rFonts w:ascii="Tahoma" w:hAnsi="Tahoma" w:cs="Tahoma"/>
          <w:sz w:val="24"/>
          <w:szCs w:val="24"/>
          <w:rtl/>
        </w:rPr>
      </w:pPr>
      <w:r w:rsidRPr="00BF77F8">
        <w:rPr>
          <w:rFonts w:ascii="Tahoma" w:hAnsi="Tahoma" w:cs="Tahoma"/>
          <w:noProof/>
          <w:sz w:val="24"/>
          <w:szCs w:val="24"/>
        </w:rPr>
        <w:drawing>
          <wp:inline distT="0" distB="0" distL="0" distR="0" wp14:anchorId="1981D36F" wp14:editId="24990951">
            <wp:extent cx="4324350" cy="1333500"/>
            <wp:effectExtent l="0" t="0" r="0" b="0"/>
            <wp:docPr id="7"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4574" w:rsidRPr="00EC72DC" w:rsidRDefault="00C54574" w:rsidP="002263C4">
      <w:pPr>
        <w:pStyle w:val="a3"/>
        <w:spacing w:line="312" w:lineRule="auto"/>
        <w:ind w:left="0"/>
        <w:jc w:val="both"/>
        <w:rPr>
          <w:rFonts w:ascii="Tahoma" w:hAnsi="Tahoma" w:cs="Tahoma"/>
          <w:sz w:val="20"/>
          <w:szCs w:val="20"/>
          <w:rtl/>
        </w:rPr>
      </w:pPr>
    </w:p>
    <w:p w:rsidR="00C54574" w:rsidRPr="00C77E2F" w:rsidRDefault="00C54574" w:rsidP="00C77E2F">
      <w:pPr>
        <w:pStyle w:val="a3"/>
        <w:numPr>
          <w:ilvl w:val="0"/>
          <w:numId w:val="2"/>
        </w:numPr>
        <w:tabs>
          <w:tab w:val="left" w:pos="1796"/>
        </w:tabs>
        <w:spacing w:line="312" w:lineRule="auto"/>
        <w:jc w:val="both"/>
        <w:rPr>
          <w:rFonts w:ascii="Tahoma" w:hAnsi="Tahoma" w:cs="Tahoma"/>
          <w:sz w:val="21"/>
          <w:szCs w:val="21"/>
        </w:rPr>
      </w:pPr>
      <w:r w:rsidRPr="00C77E2F">
        <w:rPr>
          <w:rFonts w:ascii="Tahoma" w:hAnsi="Tahoma" w:cs="Tahoma"/>
          <w:sz w:val="21"/>
          <w:szCs w:val="21"/>
          <w:rtl/>
        </w:rPr>
        <w:t xml:space="preserve">שביעות </w:t>
      </w:r>
      <w:r w:rsidRPr="00C77E2F">
        <w:rPr>
          <w:rFonts w:ascii="Tahoma" w:hAnsi="Tahoma" w:cs="Tahoma" w:hint="cs"/>
          <w:sz w:val="21"/>
          <w:szCs w:val="21"/>
          <w:rtl/>
        </w:rPr>
        <w:t>רצונם של המשתקמים גבוהה מאוד; 90% ימליצו לחבר לבוא ולעבוד במפעל ו-86% אוהבים את העבודה. 71% מרוצים מאפשרויות הקידום. גם שביעות הרצון מתנאי העבודה גבוהה לרוב.</w:t>
      </w:r>
    </w:p>
    <w:p w:rsidR="00C54574" w:rsidRPr="00C77E2F" w:rsidRDefault="00C54574" w:rsidP="002263C4">
      <w:pPr>
        <w:pStyle w:val="a3"/>
        <w:tabs>
          <w:tab w:val="left" w:pos="1796"/>
        </w:tabs>
        <w:spacing w:after="0" w:line="312" w:lineRule="auto"/>
        <w:ind w:left="357"/>
        <w:jc w:val="both"/>
        <w:rPr>
          <w:rFonts w:ascii="Tahoma" w:hAnsi="Tahoma" w:cs="Tahoma"/>
          <w:sz w:val="21"/>
          <w:szCs w:val="21"/>
        </w:rPr>
      </w:pPr>
    </w:p>
    <w:p w:rsidR="002263C4" w:rsidRPr="002263C4" w:rsidRDefault="002263C4" w:rsidP="002263C4">
      <w:pPr>
        <w:pStyle w:val="a3"/>
        <w:spacing w:after="0" w:line="312" w:lineRule="auto"/>
        <w:ind w:left="357"/>
        <w:jc w:val="both"/>
        <w:rPr>
          <w:rFonts w:ascii="Tahoma" w:hAnsi="Tahoma" w:cs="Tahoma"/>
          <w:sz w:val="21"/>
          <w:szCs w:val="21"/>
          <w:u w:val="single"/>
          <w:rtl/>
        </w:rPr>
      </w:pPr>
      <w:r w:rsidRPr="002263C4">
        <w:rPr>
          <w:rFonts w:ascii="Tahoma" w:hAnsi="Tahoma" w:cs="Tahoma" w:hint="cs"/>
          <w:sz w:val="21"/>
          <w:szCs w:val="21"/>
          <w:u w:val="single"/>
          <w:rtl/>
        </w:rPr>
        <w:t>שביעות רצון מתנאי העבודה (</w:t>
      </w:r>
      <w:r w:rsidRPr="002263C4">
        <w:rPr>
          <w:rFonts w:ascii="Tahoma" w:hAnsi="Tahoma" w:cs="Tahoma"/>
          <w:sz w:val="21"/>
          <w:szCs w:val="21"/>
          <w:u w:val="single"/>
        </w:rPr>
        <w:t>N</w:t>
      </w:r>
      <w:r w:rsidRPr="002263C4">
        <w:rPr>
          <w:rFonts w:ascii="Tahoma" w:hAnsi="Tahoma" w:cs="Tahoma" w:hint="cs"/>
          <w:sz w:val="21"/>
          <w:szCs w:val="21"/>
          <w:u w:val="single"/>
          <w:rtl/>
        </w:rPr>
        <w:t>=40)</w:t>
      </w:r>
    </w:p>
    <w:p w:rsidR="00C54574" w:rsidRPr="002263C4" w:rsidRDefault="002263C4" w:rsidP="002263C4">
      <w:pPr>
        <w:pStyle w:val="a3"/>
        <w:spacing w:line="312" w:lineRule="auto"/>
        <w:ind w:left="357"/>
        <w:contextualSpacing w:val="0"/>
        <w:jc w:val="both"/>
        <w:rPr>
          <w:rFonts w:ascii="Tahoma" w:hAnsi="Tahoma" w:cs="Tahoma"/>
          <w:sz w:val="20"/>
          <w:szCs w:val="20"/>
        </w:rPr>
      </w:pPr>
      <w:r w:rsidRPr="00EC72DC">
        <w:rPr>
          <w:rFonts w:ascii="Tahoma" w:hAnsi="Tahoma" w:cs="Tahoma" w:hint="cs"/>
          <w:sz w:val="20"/>
          <w:szCs w:val="20"/>
          <w:rtl/>
        </w:rPr>
        <w:t>שיעור המסכימים עם ההיגדים</w:t>
      </w:r>
      <w:r>
        <w:rPr>
          <w:rFonts w:ascii="Tahoma" w:hAnsi="Tahoma" w:cs="Tahoma" w:hint="cs"/>
          <w:sz w:val="20"/>
          <w:szCs w:val="20"/>
          <w:rtl/>
        </w:rPr>
        <w:t>, באחוזים</w:t>
      </w:r>
    </w:p>
    <w:p w:rsidR="00C54574" w:rsidRDefault="00C54574" w:rsidP="002263C4">
      <w:pPr>
        <w:pStyle w:val="a3"/>
        <w:spacing w:line="312" w:lineRule="auto"/>
        <w:ind w:left="357"/>
        <w:rPr>
          <w:rFonts w:ascii="Tahoma" w:hAnsi="Tahoma" w:cs="Tahoma"/>
          <w:rtl/>
        </w:rPr>
      </w:pPr>
      <w:r w:rsidRPr="007541D6">
        <w:rPr>
          <w:rFonts w:ascii="Tahoma" w:hAnsi="Tahoma" w:cs="Tahoma"/>
          <w:noProof/>
        </w:rPr>
        <w:drawing>
          <wp:inline distT="0" distB="0" distL="0" distR="0" wp14:anchorId="2E1A1DB0" wp14:editId="3AF1B644">
            <wp:extent cx="3867150" cy="1285875"/>
            <wp:effectExtent l="0" t="0" r="0" b="0"/>
            <wp:docPr id="33" name="תרשים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4574" w:rsidRPr="00AF6F65" w:rsidRDefault="00C54574" w:rsidP="002263C4">
      <w:pPr>
        <w:pStyle w:val="a3"/>
        <w:numPr>
          <w:ilvl w:val="0"/>
          <w:numId w:val="2"/>
        </w:numPr>
        <w:spacing w:line="312" w:lineRule="auto"/>
        <w:jc w:val="both"/>
        <w:rPr>
          <w:rFonts w:ascii="Tahoma" w:hAnsi="Tahoma" w:cs="Tahoma"/>
          <w:sz w:val="21"/>
          <w:szCs w:val="21"/>
        </w:rPr>
      </w:pPr>
      <w:r w:rsidRPr="00AF6F65">
        <w:rPr>
          <w:rFonts w:ascii="Tahoma" w:hAnsi="Tahoma" w:cs="Tahoma"/>
          <w:sz w:val="21"/>
          <w:szCs w:val="21"/>
          <w:rtl/>
        </w:rPr>
        <w:t xml:space="preserve">שביעות הרצון מצוות המפעל ומהנהלת מגדל אור גבוהה בדרך כלל, ובעיקר מהמדריך ומהעובדת הסוציאלית, </w:t>
      </w:r>
      <w:r w:rsidR="002263C4">
        <w:rPr>
          <w:rFonts w:ascii="Tahoma" w:hAnsi="Tahoma" w:cs="Tahoma" w:hint="cs"/>
          <w:sz w:val="21"/>
          <w:szCs w:val="21"/>
          <w:rtl/>
        </w:rPr>
        <w:t>אשר</w:t>
      </w:r>
      <w:r w:rsidRPr="00AF6F65">
        <w:rPr>
          <w:rFonts w:ascii="Tahoma" w:hAnsi="Tahoma" w:cs="Tahoma"/>
          <w:sz w:val="21"/>
          <w:szCs w:val="21"/>
          <w:rtl/>
        </w:rPr>
        <w:t xml:space="preserve"> נתפסים כקשובים על-ידי 90% ו-83% מהמשתקמים (בהתאמה). גם ההנהלה נתפסת כקשובה, אך במידה פחותה. כשני שלישים מעידים, כי הנהלת המפעל מקשיבה לעובדים.</w:t>
      </w:r>
    </w:p>
    <w:p w:rsidR="00C54574" w:rsidRPr="00AF6F65" w:rsidRDefault="00C54574" w:rsidP="00C77E2F">
      <w:pPr>
        <w:pStyle w:val="a3"/>
        <w:numPr>
          <w:ilvl w:val="0"/>
          <w:numId w:val="2"/>
        </w:numPr>
        <w:spacing w:line="312" w:lineRule="auto"/>
        <w:jc w:val="both"/>
        <w:rPr>
          <w:rFonts w:ascii="Tahoma" w:hAnsi="Tahoma" w:cs="Tahoma"/>
          <w:sz w:val="21"/>
          <w:szCs w:val="21"/>
        </w:rPr>
      </w:pPr>
      <w:r w:rsidRPr="00AF6F65">
        <w:rPr>
          <w:rFonts w:ascii="Tahoma" w:hAnsi="Tahoma" w:cs="Tahoma"/>
          <w:sz w:val="21"/>
          <w:szCs w:val="21"/>
          <w:rtl/>
        </w:rPr>
        <w:t>רובם המכריע של המשתקמים (93%) לא חושבים ברצינות על עזיבת המפעל.</w:t>
      </w:r>
    </w:p>
    <w:p w:rsidR="00C54574" w:rsidRPr="00AF6F65" w:rsidRDefault="002263C4" w:rsidP="002263C4">
      <w:pPr>
        <w:pStyle w:val="a3"/>
        <w:numPr>
          <w:ilvl w:val="0"/>
          <w:numId w:val="2"/>
        </w:numPr>
        <w:spacing w:line="312" w:lineRule="auto"/>
        <w:jc w:val="both"/>
        <w:rPr>
          <w:rFonts w:ascii="Tahoma" w:hAnsi="Tahoma" w:cs="Tahoma"/>
          <w:sz w:val="21"/>
          <w:szCs w:val="21"/>
        </w:rPr>
      </w:pPr>
      <w:r w:rsidRPr="00AF6F65">
        <w:rPr>
          <w:rFonts w:ascii="Tahoma" w:hAnsi="Tahoma" w:cs="Tahoma"/>
          <w:sz w:val="21"/>
          <w:szCs w:val="21"/>
          <w:rtl/>
        </w:rPr>
        <w:t xml:space="preserve">נמצאו </w:t>
      </w:r>
      <w:r w:rsidR="00C54574" w:rsidRPr="00AF6F65">
        <w:rPr>
          <w:rFonts w:ascii="Tahoma" w:hAnsi="Tahoma" w:cs="Tahoma"/>
          <w:sz w:val="21"/>
          <w:szCs w:val="21"/>
          <w:rtl/>
        </w:rPr>
        <w:t>פערים גדולים בין המחלקות בהיבטים של שביעות רצון. במחלקת הנרות נמצאה שביעות רצון גבוהה מאוד יחסית, ובמחלקת ההרכבות/הייטק נמצאה שביעות רצון נמוכה יחסית.</w:t>
      </w:r>
    </w:p>
    <w:p w:rsidR="00C54574" w:rsidRPr="00AF6F65" w:rsidRDefault="00C54574" w:rsidP="00C77E2F">
      <w:pPr>
        <w:pStyle w:val="a3"/>
        <w:numPr>
          <w:ilvl w:val="0"/>
          <w:numId w:val="2"/>
        </w:numPr>
        <w:spacing w:line="312" w:lineRule="auto"/>
        <w:jc w:val="both"/>
        <w:rPr>
          <w:rFonts w:ascii="Tahoma" w:hAnsi="Tahoma" w:cs="Tahoma"/>
          <w:sz w:val="21"/>
          <w:szCs w:val="21"/>
          <w:rtl/>
        </w:rPr>
      </w:pPr>
      <w:r w:rsidRPr="00AF6F65">
        <w:rPr>
          <w:rFonts w:ascii="Tahoma" w:hAnsi="Tahoma" w:cs="Tahoma"/>
          <w:sz w:val="21"/>
          <w:szCs w:val="21"/>
          <w:rtl/>
        </w:rPr>
        <w:lastRenderedPageBreak/>
        <w:t xml:space="preserve">כ-50% מביעים שביעות רצון </w:t>
      </w:r>
      <w:r w:rsidR="00EC72DC" w:rsidRPr="00AF6F65">
        <w:rPr>
          <w:rFonts w:ascii="Tahoma" w:hAnsi="Tahoma" w:cs="Tahoma"/>
          <w:sz w:val="21"/>
          <w:szCs w:val="21"/>
          <w:rtl/>
        </w:rPr>
        <w:t>גבוהה</w:t>
      </w:r>
      <w:r w:rsidR="0085203F" w:rsidRPr="00AF6F65">
        <w:rPr>
          <w:rFonts w:ascii="Tahoma" w:hAnsi="Tahoma" w:cs="Tahoma"/>
          <w:sz w:val="21"/>
          <w:szCs w:val="21"/>
          <w:rtl/>
        </w:rPr>
        <w:t xml:space="preserve"> </w:t>
      </w:r>
      <w:r w:rsidRPr="00AF6F65">
        <w:rPr>
          <w:rFonts w:ascii="Tahoma" w:hAnsi="Tahoma" w:cs="Tahoma"/>
          <w:sz w:val="21"/>
          <w:szCs w:val="21"/>
          <w:rtl/>
        </w:rPr>
        <w:t>מהשכר ומאופן חישוב השכר. חלק מהמשתקמים היו רוצים לקבל שכר גבוה יותר, אך גם יותר אמפטיה ואוזן קשבת. חלקם גם היו רוצים שהסביבה הפיזית תהיה נעימה יותר</w:t>
      </w:r>
      <w:r w:rsidRPr="00AF6F65">
        <w:rPr>
          <w:rStyle w:val="a7"/>
          <w:rFonts w:ascii="Tahoma" w:hAnsi="Tahoma" w:cs="Tahoma"/>
          <w:sz w:val="21"/>
          <w:szCs w:val="21"/>
          <w:rtl/>
        </w:rPr>
        <w:footnoteReference w:id="1"/>
      </w:r>
      <w:r w:rsidR="00EC72DC" w:rsidRPr="00AF6F65">
        <w:rPr>
          <w:rFonts w:ascii="Tahoma" w:hAnsi="Tahoma" w:cs="Tahoma"/>
          <w:sz w:val="21"/>
          <w:szCs w:val="21"/>
          <w:rtl/>
        </w:rPr>
        <w:t>.</w:t>
      </w:r>
      <w:r w:rsidRPr="00AF6F65">
        <w:rPr>
          <w:rFonts w:ascii="Tahoma" w:hAnsi="Tahoma" w:cs="Tahoma"/>
          <w:sz w:val="21"/>
          <w:szCs w:val="21"/>
          <w:rtl/>
        </w:rPr>
        <w:t xml:space="preserve"> </w:t>
      </w:r>
    </w:p>
    <w:p w:rsidR="00C54574" w:rsidRPr="002263C4" w:rsidRDefault="00C54574" w:rsidP="002263C4">
      <w:pPr>
        <w:spacing w:after="0" w:line="312" w:lineRule="auto"/>
        <w:rPr>
          <w:rFonts w:ascii="Tahoma" w:hAnsi="Tahoma" w:cs="Tahoma"/>
          <w:b/>
          <w:bCs/>
          <w:sz w:val="21"/>
          <w:szCs w:val="21"/>
          <w:rtl/>
        </w:rPr>
      </w:pPr>
      <w:r w:rsidRPr="002263C4">
        <w:rPr>
          <w:rFonts w:ascii="Tahoma" w:hAnsi="Tahoma" w:cs="Tahoma"/>
          <w:b/>
          <w:bCs/>
          <w:sz w:val="21"/>
          <w:szCs w:val="21"/>
          <w:rtl/>
        </w:rPr>
        <w:t>סיכום ומסקנות</w:t>
      </w:r>
    </w:p>
    <w:p w:rsidR="00EC72DC" w:rsidRPr="00AF6F65" w:rsidRDefault="00EC72DC" w:rsidP="00C77E2F">
      <w:pPr>
        <w:pStyle w:val="a3"/>
        <w:numPr>
          <w:ilvl w:val="0"/>
          <w:numId w:val="3"/>
        </w:numPr>
        <w:spacing w:line="312" w:lineRule="auto"/>
        <w:jc w:val="both"/>
        <w:rPr>
          <w:rFonts w:ascii="Tahoma" w:hAnsi="Tahoma" w:cs="Tahoma"/>
          <w:sz w:val="21"/>
          <w:szCs w:val="21"/>
        </w:rPr>
      </w:pPr>
      <w:r w:rsidRPr="00AF6F65">
        <w:rPr>
          <w:rFonts w:ascii="Tahoma" w:hAnsi="Tahoma" w:cs="Tahoma"/>
          <w:sz w:val="21"/>
          <w:szCs w:val="21"/>
          <w:rtl/>
        </w:rPr>
        <w:t xml:space="preserve">התרומה העיקרית של המפעל היא בשיפור איכות חייהם של המשתקמים ובמתן אפשרות תעסוקה עבורם. </w:t>
      </w:r>
    </w:p>
    <w:p w:rsidR="00C54574" w:rsidRPr="00AF6F65" w:rsidRDefault="00C54574" w:rsidP="002263C4">
      <w:pPr>
        <w:pStyle w:val="a3"/>
        <w:numPr>
          <w:ilvl w:val="0"/>
          <w:numId w:val="3"/>
        </w:numPr>
        <w:spacing w:line="312" w:lineRule="auto"/>
        <w:jc w:val="both"/>
        <w:rPr>
          <w:rFonts w:ascii="Tahoma" w:hAnsi="Tahoma" w:cs="Tahoma"/>
          <w:sz w:val="21"/>
          <w:szCs w:val="21"/>
        </w:rPr>
      </w:pPr>
      <w:r w:rsidRPr="00AF6F65">
        <w:rPr>
          <w:rFonts w:ascii="Tahoma" w:hAnsi="Tahoma" w:cs="Tahoma"/>
          <w:sz w:val="21"/>
          <w:szCs w:val="21"/>
          <w:rtl/>
        </w:rPr>
        <w:t>המפעל איננו נתפס על</w:t>
      </w:r>
      <w:r w:rsidR="00C15CFB" w:rsidRPr="00AF6F65">
        <w:rPr>
          <w:rFonts w:ascii="Tahoma" w:hAnsi="Tahoma" w:cs="Tahoma"/>
          <w:sz w:val="21"/>
          <w:szCs w:val="21"/>
          <w:rtl/>
        </w:rPr>
        <w:t>-</w:t>
      </w:r>
      <w:r w:rsidRPr="00AF6F65">
        <w:rPr>
          <w:rFonts w:ascii="Tahoma" w:hAnsi="Tahoma" w:cs="Tahoma"/>
          <w:sz w:val="21"/>
          <w:szCs w:val="21"/>
          <w:rtl/>
        </w:rPr>
        <w:t xml:space="preserve">ידי העובדים כשלב ביניים המקדים השתלבות בשוק החופשי. יש לציין שמרבית העובדים מבוגרים יחסית ובעלי ותק חציוני של 12 שנה במפעל. </w:t>
      </w:r>
    </w:p>
    <w:p w:rsidR="00C54574" w:rsidRPr="00AF6F65" w:rsidRDefault="00C54574" w:rsidP="00C77E2F">
      <w:pPr>
        <w:pStyle w:val="a3"/>
        <w:numPr>
          <w:ilvl w:val="0"/>
          <w:numId w:val="3"/>
        </w:numPr>
        <w:spacing w:line="312" w:lineRule="auto"/>
        <w:jc w:val="both"/>
        <w:rPr>
          <w:rFonts w:ascii="Tahoma" w:hAnsi="Tahoma" w:cs="Tahoma"/>
          <w:sz w:val="21"/>
          <w:szCs w:val="21"/>
          <w:rtl/>
        </w:rPr>
      </w:pPr>
      <w:r w:rsidRPr="00AF6F65">
        <w:rPr>
          <w:rFonts w:ascii="Tahoma" w:hAnsi="Tahoma" w:cs="Tahoma"/>
          <w:sz w:val="21"/>
          <w:szCs w:val="21"/>
          <w:rtl/>
        </w:rPr>
        <w:t xml:space="preserve">מרבית המשתקמים מרגישים שהם מבטאים את יכולותיהם וכישוריהם במסגרת העבודה. </w:t>
      </w:r>
    </w:p>
    <w:p w:rsidR="00C54574" w:rsidRPr="00AF6F65" w:rsidRDefault="00C54574" w:rsidP="00C77E2F">
      <w:pPr>
        <w:pStyle w:val="a3"/>
        <w:numPr>
          <w:ilvl w:val="0"/>
          <w:numId w:val="3"/>
        </w:numPr>
        <w:spacing w:line="312" w:lineRule="auto"/>
        <w:jc w:val="both"/>
        <w:rPr>
          <w:rFonts w:ascii="Tahoma" w:hAnsi="Tahoma" w:cs="Tahoma"/>
          <w:sz w:val="21"/>
          <w:szCs w:val="21"/>
          <w:rtl/>
        </w:rPr>
      </w:pPr>
      <w:r w:rsidRPr="00AF6F65">
        <w:rPr>
          <w:rFonts w:ascii="Tahoma" w:hAnsi="Tahoma" w:cs="Tahoma"/>
          <w:sz w:val="21"/>
          <w:szCs w:val="21"/>
          <w:rtl/>
        </w:rPr>
        <w:t xml:space="preserve">המוטיבציה של המשתתפים בעבודה גבוהה. </w:t>
      </w:r>
    </w:p>
    <w:p w:rsidR="00C54574" w:rsidRPr="00AF6F65" w:rsidRDefault="00C54574" w:rsidP="00C77E2F">
      <w:pPr>
        <w:pStyle w:val="a3"/>
        <w:numPr>
          <w:ilvl w:val="0"/>
          <w:numId w:val="3"/>
        </w:numPr>
        <w:spacing w:line="312" w:lineRule="auto"/>
        <w:jc w:val="both"/>
        <w:rPr>
          <w:rFonts w:ascii="Tahoma" w:hAnsi="Tahoma" w:cs="Tahoma"/>
          <w:sz w:val="21"/>
          <w:szCs w:val="21"/>
        </w:rPr>
      </w:pPr>
      <w:r w:rsidRPr="00AF6F65">
        <w:rPr>
          <w:rFonts w:ascii="Tahoma" w:hAnsi="Tahoma" w:cs="Tahoma"/>
          <w:sz w:val="21"/>
          <w:szCs w:val="21"/>
          <w:rtl/>
        </w:rPr>
        <w:t>רמת העצמאות של העובדים גבוהה בדרך כלל, אך חלקם מדווחים כי הם תלויים באחרים.</w:t>
      </w:r>
    </w:p>
    <w:p w:rsidR="00C54574" w:rsidRPr="00AF6F65" w:rsidRDefault="00C54574" w:rsidP="00C77E2F">
      <w:pPr>
        <w:pStyle w:val="a3"/>
        <w:numPr>
          <w:ilvl w:val="0"/>
          <w:numId w:val="3"/>
        </w:numPr>
        <w:spacing w:line="312" w:lineRule="auto"/>
        <w:jc w:val="both"/>
        <w:rPr>
          <w:rFonts w:ascii="Tahoma" w:hAnsi="Tahoma" w:cs="Tahoma"/>
          <w:sz w:val="21"/>
          <w:szCs w:val="21"/>
          <w:rtl/>
        </w:rPr>
      </w:pPr>
      <w:r w:rsidRPr="00AF6F65">
        <w:rPr>
          <w:rFonts w:ascii="Tahoma" w:hAnsi="Tahoma" w:cs="Tahoma"/>
          <w:sz w:val="21"/>
          <w:szCs w:val="21"/>
          <w:rtl/>
        </w:rPr>
        <w:t>שביעות הרצון הכללית של עובדי המפעל הינה גבוהה מאוד. עם זאת</w:t>
      </w:r>
      <w:r w:rsidR="00777975" w:rsidRPr="00AF6F65">
        <w:rPr>
          <w:rFonts w:ascii="Tahoma" w:hAnsi="Tahoma" w:cs="Tahoma"/>
          <w:sz w:val="21"/>
          <w:szCs w:val="21"/>
          <w:rtl/>
        </w:rPr>
        <w:t>,</w:t>
      </w:r>
      <w:r w:rsidRPr="00AF6F65">
        <w:rPr>
          <w:rFonts w:ascii="Tahoma" w:hAnsi="Tahoma" w:cs="Tahoma"/>
          <w:sz w:val="21"/>
          <w:szCs w:val="21"/>
          <w:rtl/>
        </w:rPr>
        <w:t xml:space="preserve"> עובדי מחלקת </w:t>
      </w:r>
      <w:r w:rsidR="00777975" w:rsidRPr="00AF6F65">
        <w:rPr>
          <w:rFonts w:ascii="Tahoma" w:hAnsi="Tahoma" w:cs="Tahoma"/>
          <w:sz w:val="21"/>
          <w:szCs w:val="21"/>
          <w:rtl/>
        </w:rPr>
        <w:t>ה</w:t>
      </w:r>
      <w:r w:rsidRPr="00AF6F65">
        <w:rPr>
          <w:rFonts w:ascii="Tahoma" w:hAnsi="Tahoma" w:cs="Tahoma"/>
          <w:sz w:val="21"/>
          <w:szCs w:val="21"/>
          <w:rtl/>
        </w:rPr>
        <w:t>הרכבות ו</w:t>
      </w:r>
      <w:r w:rsidR="00777975" w:rsidRPr="00AF6F65">
        <w:rPr>
          <w:rFonts w:ascii="Tahoma" w:hAnsi="Tahoma" w:cs="Tahoma"/>
          <w:sz w:val="21"/>
          <w:szCs w:val="21"/>
          <w:rtl/>
        </w:rPr>
        <w:t>ה</w:t>
      </w:r>
      <w:r w:rsidRPr="00AF6F65">
        <w:rPr>
          <w:rFonts w:ascii="Tahoma" w:hAnsi="Tahoma" w:cs="Tahoma"/>
          <w:sz w:val="21"/>
          <w:szCs w:val="21"/>
          <w:rtl/>
        </w:rPr>
        <w:t>הייטק מדווחים על שביעות רצון נמוכה</w:t>
      </w:r>
      <w:r w:rsidR="00EC72DC" w:rsidRPr="00AF6F65">
        <w:rPr>
          <w:rFonts w:ascii="Tahoma" w:hAnsi="Tahoma" w:cs="Tahoma"/>
          <w:sz w:val="21"/>
          <w:szCs w:val="21"/>
          <w:rtl/>
        </w:rPr>
        <w:t xml:space="preserve"> יותר</w:t>
      </w:r>
      <w:r w:rsidRPr="00AF6F65">
        <w:rPr>
          <w:rFonts w:ascii="Tahoma" w:hAnsi="Tahoma" w:cs="Tahoma"/>
          <w:sz w:val="21"/>
          <w:szCs w:val="21"/>
          <w:rtl/>
        </w:rPr>
        <w:t xml:space="preserve">. </w:t>
      </w:r>
    </w:p>
    <w:p w:rsidR="00C54574" w:rsidRPr="00AF6F65" w:rsidRDefault="00C54574" w:rsidP="00C77E2F">
      <w:pPr>
        <w:pStyle w:val="a3"/>
        <w:numPr>
          <w:ilvl w:val="0"/>
          <w:numId w:val="3"/>
        </w:numPr>
        <w:spacing w:line="312" w:lineRule="auto"/>
        <w:jc w:val="both"/>
        <w:rPr>
          <w:rFonts w:ascii="Tahoma" w:hAnsi="Tahoma" w:cs="Tahoma"/>
          <w:sz w:val="21"/>
          <w:szCs w:val="21"/>
          <w:rtl/>
        </w:rPr>
      </w:pPr>
      <w:r w:rsidRPr="00AF6F65">
        <w:rPr>
          <w:rFonts w:ascii="Tahoma" w:hAnsi="Tahoma" w:cs="Tahoma"/>
          <w:sz w:val="21"/>
          <w:szCs w:val="21"/>
          <w:rtl/>
        </w:rPr>
        <w:t>שביעות הרצון מתנאי השכר ובמידה מסוימת גם מהסביבה הפיזית ומההנהלה נמוכה יחסית לשאר ההיבטים.</w:t>
      </w:r>
    </w:p>
    <w:p w:rsidR="00C54574" w:rsidRPr="00AF6F65" w:rsidRDefault="00C54574" w:rsidP="00C77E2F">
      <w:pPr>
        <w:pStyle w:val="a3"/>
        <w:numPr>
          <w:ilvl w:val="0"/>
          <w:numId w:val="3"/>
        </w:numPr>
        <w:spacing w:line="312" w:lineRule="auto"/>
        <w:jc w:val="both"/>
        <w:rPr>
          <w:rFonts w:ascii="Tahoma" w:hAnsi="Tahoma" w:cs="Tahoma"/>
          <w:sz w:val="21"/>
          <w:szCs w:val="21"/>
          <w:rtl/>
        </w:rPr>
      </w:pPr>
      <w:r w:rsidRPr="00AF6F65">
        <w:rPr>
          <w:rFonts w:ascii="Tahoma" w:hAnsi="Tahoma" w:cs="Tahoma"/>
          <w:sz w:val="21"/>
          <w:szCs w:val="21"/>
          <w:rtl/>
        </w:rPr>
        <w:t xml:space="preserve">רוב העובדים אינם מעוניינים לעזוב את המפעל, למעט קבוצת עובדים ששקלה לעזוב בגלל השכר ובגלל סיבות שונות ומגוונות. </w:t>
      </w:r>
    </w:p>
    <w:p w:rsidR="00C54574" w:rsidRPr="00AF6F65" w:rsidRDefault="00C54574" w:rsidP="00C77E2F">
      <w:pPr>
        <w:pStyle w:val="a3"/>
        <w:numPr>
          <w:ilvl w:val="0"/>
          <w:numId w:val="3"/>
        </w:numPr>
        <w:spacing w:line="312" w:lineRule="auto"/>
        <w:jc w:val="both"/>
        <w:rPr>
          <w:rFonts w:ascii="Tahoma" w:hAnsi="Tahoma" w:cs="Tahoma"/>
          <w:sz w:val="21"/>
          <w:szCs w:val="21"/>
        </w:rPr>
      </w:pPr>
      <w:r w:rsidRPr="00AF6F65">
        <w:rPr>
          <w:rFonts w:ascii="Tahoma" w:hAnsi="Tahoma" w:cs="Tahoma"/>
          <w:sz w:val="21"/>
          <w:szCs w:val="21"/>
          <w:rtl/>
        </w:rPr>
        <w:t>מלבד שיפור בשכר, העובדים היו רוצים גם לקבל יותר אמפתיה, אוזן קשבת וסביבה פיזית נוחה יותר.</w:t>
      </w:r>
    </w:p>
    <w:p w:rsidR="00766303" w:rsidRPr="00AF6F65" w:rsidRDefault="00766303" w:rsidP="002263C4">
      <w:pPr>
        <w:pStyle w:val="a3"/>
        <w:spacing w:after="0" w:line="312" w:lineRule="auto"/>
        <w:ind w:left="357"/>
        <w:jc w:val="both"/>
        <w:rPr>
          <w:rFonts w:ascii="Tahoma" w:hAnsi="Tahoma" w:cs="Tahoma"/>
          <w:sz w:val="21"/>
          <w:szCs w:val="21"/>
        </w:rPr>
      </w:pPr>
    </w:p>
    <w:p w:rsidR="00C54574" w:rsidRPr="002263C4" w:rsidRDefault="00C54574" w:rsidP="002263C4">
      <w:pPr>
        <w:spacing w:after="0" w:line="312" w:lineRule="auto"/>
        <w:rPr>
          <w:rFonts w:ascii="Tahoma" w:hAnsi="Tahoma" w:cs="Tahoma"/>
          <w:b/>
          <w:bCs/>
          <w:sz w:val="21"/>
          <w:szCs w:val="21"/>
        </w:rPr>
      </w:pPr>
      <w:r w:rsidRPr="002263C4">
        <w:rPr>
          <w:rFonts w:ascii="Tahoma" w:hAnsi="Tahoma" w:cs="Tahoma"/>
          <w:b/>
          <w:bCs/>
          <w:sz w:val="21"/>
          <w:szCs w:val="21"/>
          <w:rtl/>
        </w:rPr>
        <w:t>המלצות</w:t>
      </w:r>
    </w:p>
    <w:p w:rsidR="00C54574" w:rsidRPr="00AF6F65" w:rsidRDefault="00C54574" w:rsidP="00C77E2F">
      <w:pPr>
        <w:numPr>
          <w:ilvl w:val="0"/>
          <w:numId w:val="4"/>
        </w:numPr>
        <w:spacing w:line="312" w:lineRule="auto"/>
        <w:contextualSpacing/>
        <w:jc w:val="both"/>
        <w:rPr>
          <w:rFonts w:ascii="Tahoma" w:hAnsi="Tahoma" w:cs="Tahoma"/>
          <w:sz w:val="21"/>
          <w:szCs w:val="21"/>
          <w:rtl/>
        </w:rPr>
      </w:pPr>
      <w:r w:rsidRPr="00AF6F65">
        <w:rPr>
          <w:rFonts w:ascii="Tahoma" w:hAnsi="Tahoma" w:cs="Tahoma"/>
          <w:sz w:val="21"/>
          <w:szCs w:val="21"/>
          <w:rtl/>
        </w:rPr>
        <w:t xml:space="preserve">מומלץ לבחון את הסיבות לשביעות הרצון הנמוכה של עובדי יחידת ההרכבות ולפעול להעלות אותה. </w:t>
      </w:r>
    </w:p>
    <w:p w:rsidR="00C54574" w:rsidRPr="00AF6F65" w:rsidRDefault="00C54574" w:rsidP="00C77E2F">
      <w:pPr>
        <w:numPr>
          <w:ilvl w:val="0"/>
          <w:numId w:val="4"/>
        </w:numPr>
        <w:spacing w:line="312" w:lineRule="auto"/>
        <w:contextualSpacing/>
        <w:jc w:val="both"/>
        <w:rPr>
          <w:rFonts w:ascii="Tahoma" w:hAnsi="Tahoma" w:cs="Tahoma"/>
          <w:sz w:val="21"/>
          <w:szCs w:val="21"/>
          <w:rtl/>
        </w:rPr>
      </w:pPr>
      <w:r w:rsidRPr="00AF6F65">
        <w:rPr>
          <w:rFonts w:ascii="Tahoma" w:hAnsi="Tahoma" w:cs="Tahoma"/>
          <w:sz w:val="21"/>
          <w:szCs w:val="21"/>
          <w:rtl/>
        </w:rPr>
        <w:t>סוגיות נוספות הנדרשות לשיפור הן סביבת העבודה</w:t>
      </w:r>
      <w:r w:rsidR="00CB6964" w:rsidRPr="00AF6F65">
        <w:rPr>
          <w:rFonts w:ascii="Tahoma" w:hAnsi="Tahoma" w:cs="Tahoma"/>
          <w:sz w:val="21"/>
          <w:szCs w:val="21"/>
          <w:rtl/>
        </w:rPr>
        <w:t xml:space="preserve"> והתנאים</w:t>
      </w:r>
      <w:r w:rsidR="008B4E71" w:rsidRPr="00AF6F65">
        <w:rPr>
          <w:rFonts w:ascii="Tahoma" w:hAnsi="Tahoma" w:cs="Tahoma"/>
          <w:sz w:val="21"/>
          <w:szCs w:val="21"/>
          <w:rtl/>
        </w:rPr>
        <w:t xml:space="preserve"> הפיזיים</w:t>
      </w:r>
      <w:r w:rsidR="00CB6964" w:rsidRPr="00AF6F65">
        <w:rPr>
          <w:rFonts w:ascii="Tahoma" w:hAnsi="Tahoma" w:cs="Tahoma"/>
          <w:sz w:val="21"/>
          <w:szCs w:val="21"/>
          <w:rtl/>
        </w:rPr>
        <w:t>,</w:t>
      </w:r>
      <w:r w:rsidRPr="00AF6F65">
        <w:rPr>
          <w:rFonts w:ascii="Tahoma" w:hAnsi="Tahoma" w:cs="Tahoma"/>
          <w:sz w:val="21"/>
          <w:szCs w:val="21"/>
          <w:rtl/>
        </w:rPr>
        <w:t xml:space="preserve"> וכן מנגנוני התקשורת והדיאלוג בין </w:t>
      </w:r>
      <w:r w:rsidR="00CB6964" w:rsidRPr="00AF6F65">
        <w:rPr>
          <w:rFonts w:ascii="Tahoma" w:hAnsi="Tahoma" w:cs="Tahoma"/>
          <w:sz w:val="21"/>
          <w:szCs w:val="21"/>
          <w:rtl/>
        </w:rPr>
        <w:t>ה</w:t>
      </w:r>
      <w:r w:rsidRPr="00AF6F65">
        <w:rPr>
          <w:rFonts w:ascii="Tahoma" w:hAnsi="Tahoma" w:cs="Tahoma"/>
          <w:sz w:val="21"/>
          <w:szCs w:val="21"/>
          <w:rtl/>
        </w:rPr>
        <w:t xml:space="preserve">הנהלה לעובדים. </w:t>
      </w:r>
    </w:p>
    <w:p w:rsidR="00544298" w:rsidRDefault="00544298">
      <w:pPr>
        <w:bidi w:val="0"/>
        <w:rPr>
          <w:rFonts w:ascii="Tahoma" w:hAnsi="Tahoma" w:cs="Tahoma"/>
          <w:i/>
          <w:iCs/>
          <w:sz w:val="24"/>
          <w:szCs w:val="24"/>
          <w:u w:val="single"/>
          <w:rtl/>
        </w:rPr>
      </w:pPr>
      <w:r>
        <w:rPr>
          <w:rFonts w:ascii="Tahoma" w:hAnsi="Tahoma" w:cs="Tahoma"/>
          <w:i/>
          <w:iCs/>
          <w:sz w:val="24"/>
          <w:szCs w:val="24"/>
          <w:u w:val="single"/>
          <w:rtl/>
        </w:rPr>
        <w:br w:type="page"/>
      </w:r>
    </w:p>
    <w:p w:rsidR="00544298" w:rsidRDefault="00544298" w:rsidP="00544298">
      <w:pPr>
        <w:spacing w:after="0" w:line="240" w:lineRule="auto"/>
        <w:jc w:val="center"/>
        <w:rPr>
          <w:rFonts w:cs="David"/>
          <w:b/>
          <w:bCs/>
          <w:sz w:val="32"/>
          <w:szCs w:val="32"/>
        </w:rPr>
      </w:pPr>
      <w:bookmarkStart w:id="1" w:name="_Toc447029649"/>
      <w:r>
        <w:rPr>
          <w:noProof/>
        </w:rPr>
        <w:lastRenderedPageBreak/>
        <w:drawing>
          <wp:inline distT="0" distB="0" distL="0" distR="0" wp14:anchorId="2479C922" wp14:editId="6F25E475">
            <wp:extent cx="1273810" cy="739775"/>
            <wp:effectExtent l="0" t="0" r="2540" b="3175"/>
            <wp:docPr id="2" name="תמונה 0" descr="rashi 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rashi heade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810" cy="739775"/>
                    </a:xfrm>
                    <a:prstGeom prst="rect">
                      <a:avLst/>
                    </a:prstGeom>
                    <a:noFill/>
                    <a:ln>
                      <a:noFill/>
                    </a:ln>
                  </pic:spPr>
                </pic:pic>
              </a:graphicData>
            </a:graphic>
          </wp:inline>
        </w:drawing>
      </w:r>
    </w:p>
    <w:p w:rsidR="00544298" w:rsidRPr="005D4A14" w:rsidRDefault="00544298" w:rsidP="00544298">
      <w:pPr>
        <w:spacing w:after="0" w:line="240" w:lineRule="auto"/>
        <w:jc w:val="center"/>
        <w:rPr>
          <w:rFonts w:ascii="Tahoma" w:hAnsi="Tahoma" w:cs="Tahoma"/>
          <w:sz w:val="20"/>
          <w:szCs w:val="20"/>
        </w:rPr>
      </w:pPr>
    </w:p>
    <w:p w:rsidR="00544298" w:rsidRPr="005D4A14" w:rsidRDefault="00544298" w:rsidP="00544298">
      <w:pPr>
        <w:spacing w:after="0" w:line="240" w:lineRule="auto"/>
        <w:jc w:val="center"/>
        <w:rPr>
          <w:rFonts w:ascii="Tahoma" w:hAnsi="Tahoma" w:cs="Tahoma"/>
          <w:sz w:val="20"/>
          <w:szCs w:val="20"/>
        </w:rPr>
      </w:pPr>
    </w:p>
    <w:p w:rsidR="00544298" w:rsidRPr="00234893" w:rsidRDefault="00544298" w:rsidP="00544298">
      <w:pPr>
        <w:pStyle w:val="1"/>
        <w:spacing w:before="0" w:line="312" w:lineRule="auto"/>
        <w:jc w:val="center"/>
        <w:rPr>
          <w:rFonts w:ascii="Tahoma" w:hAnsi="Tahoma" w:cs="Tahoma"/>
          <w:color w:val="262626" w:themeColor="text1" w:themeTint="D9"/>
          <w:sz w:val="32"/>
          <w:szCs w:val="32"/>
          <w:rtl/>
        </w:rPr>
      </w:pPr>
      <w:r w:rsidRPr="00234893">
        <w:rPr>
          <w:rFonts w:ascii="Tahoma" w:hAnsi="Tahoma" w:cs="Tahoma"/>
          <w:color w:val="262626" w:themeColor="text1" w:themeTint="D9"/>
          <w:sz w:val="32"/>
          <w:szCs w:val="32"/>
          <w:rtl/>
        </w:rPr>
        <w:t>הערכת המוקד הטלפוני במגדל אור</w:t>
      </w:r>
      <w:bookmarkEnd w:id="1"/>
    </w:p>
    <w:p w:rsidR="00544298" w:rsidRPr="00905C50" w:rsidRDefault="00544298" w:rsidP="00544298">
      <w:pPr>
        <w:spacing w:after="120" w:line="240" w:lineRule="auto"/>
        <w:jc w:val="center"/>
        <w:rPr>
          <w:rFonts w:ascii="Tahoma" w:hAnsi="Tahoma" w:cs="Tahoma"/>
          <w:b/>
          <w:bCs/>
          <w:sz w:val="24"/>
          <w:szCs w:val="24"/>
          <w:rtl/>
        </w:rPr>
      </w:pPr>
      <w:r w:rsidRPr="00905C50">
        <w:rPr>
          <w:rFonts w:ascii="Tahoma" w:hAnsi="Tahoma" w:cs="Tahoma"/>
          <w:b/>
          <w:bCs/>
          <w:sz w:val="24"/>
          <w:szCs w:val="24"/>
          <w:rtl/>
        </w:rPr>
        <w:t>תקציר מנהלים</w:t>
      </w:r>
    </w:p>
    <w:p w:rsidR="00544298" w:rsidRPr="00905C50" w:rsidRDefault="00544298" w:rsidP="00544298">
      <w:pPr>
        <w:spacing w:after="0" w:line="240" w:lineRule="auto"/>
        <w:jc w:val="center"/>
        <w:rPr>
          <w:rFonts w:ascii="Tahoma" w:hAnsi="Tahoma" w:cs="Tahoma"/>
          <w:rtl/>
        </w:rPr>
      </w:pPr>
      <w:r>
        <w:rPr>
          <w:rFonts w:ascii="Tahoma" w:hAnsi="Tahoma" w:cs="Tahoma" w:hint="cs"/>
          <w:rtl/>
        </w:rPr>
        <w:t>מאי</w:t>
      </w:r>
      <w:r w:rsidRPr="00905C50">
        <w:rPr>
          <w:rFonts w:ascii="Tahoma" w:hAnsi="Tahoma" w:cs="Tahoma"/>
          <w:rtl/>
        </w:rPr>
        <w:t xml:space="preserve"> 2015</w:t>
      </w:r>
    </w:p>
    <w:p w:rsidR="00544298" w:rsidRPr="0060353E" w:rsidRDefault="00544298" w:rsidP="00544298">
      <w:pPr>
        <w:pBdr>
          <w:bottom w:val="single" w:sz="4" w:space="1" w:color="auto"/>
        </w:pBdr>
        <w:spacing w:after="0" w:line="312" w:lineRule="auto"/>
        <w:contextualSpacing/>
        <w:jc w:val="both"/>
        <w:rPr>
          <w:rFonts w:ascii="Tahoma" w:hAnsi="Tahoma" w:cs="Tahoma"/>
          <w:sz w:val="21"/>
          <w:szCs w:val="21"/>
          <w:rtl/>
        </w:rPr>
      </w:pPr>
    </w:p>
    <w:p w:rsidR="00544298" w:rsidRPr="0060353E" w:rsidRDefault="00544298" w:rsidP="00544298">
      <w:pPr>
        <w:spacing w:after="0" w:line="312" w:lineRule="auto"/>
        <w:contextualSpacing/>
        <w:jc w:val="both"/>
        <w:rPr>
          <w:rFonts w:ascii="Tahoma" w:hAnsi="Tahoma" w:cs="Tahoma"/>
          <w:sz w:val="21"/>
          <w:szCs w:val="21"/>
          <w:rtl/>
        </w:rPr>
      </w:pPr>
    </w:p>
    <w:p w:rsidR="00544298" w:rsidRPr="0060353E" w:rsidRDefault="00544298" w:rsidP="00544298">
      <w:pPr>
        <w:spacing w:after="0" w:line="312" w:lineRule="auto"/>
        <w:rPr>
          <w:rFonts w:ascii="Tahoma" w:hAnsi="Tahoma" w:cs="Tahoma"/>
          <w:b/>
          <w:bCs/>
          <w:sz w:val="21"/>
          <w:szCs w:val="21"/>
          <w:rtl/>
        </w:rPr>
      </w:pPr>
      <w:r w:rsidRPr="0060353E">
        <w:rPr>
          <w:rFonts w:ascii="Tahoma" w:hAnsi="Tahoma" w:cs="Tahoma"/>
          <w:b/>
          <w:bCs/>
          <w:sz w:val="21"/>
          <w:szCs w:val="21"/>
          <w:rtl/>
        </w:rPr>
        <w:t>תיאור התכנית</w:t>
      </w:r>
    </w:p>
    <w:p w:rsidR="00544298" w:rsidRPr="0060353E" w:rsidRDefault="00544298" w:rsidP="00544298">
      <w:pPr>
        <w:spacing w:after="120" w:line="312" w:lineRule="auto"/>
        <w:jc w:val="both"/>
        <w:rPr>
          <w:rFonts w:ascii="Tahoma" w:hAnsi="Tahoma" w:cs="Tahoma"/>
          <w:b/>
          <w:bCs/>
          <w:sz w:val="21"/>
          <w:szCs w:val="21"/>
          <w:u w:val="single"/>
          <w:rtl/>
        </w:rPr>
      </w:pPr>
      <w:r w:rsidRPr="0060353E">
        <w:rPr>
          <w:rFonts w:ascii="Tahoma" w:hAnsi="Tahoma" w:cs="Tahoma"/>
          <w:sz w:val="21"/>
          <w:szCs w:val="21"/>
          <w:rtl/>
        </w:rPr>
        <w:t xml:space="preserve">מוקד </w:t>
      </w:r>
      <w:r w:rsidRPr="0060353E">
        <w:rPr>
          <w:rFonts w:ascii="Tahoma" w:hAnsi="Tahoma" w:cs="Tahoma" w:hint="cs"/>
          <w:sz w:val="21"/>
          <w:szCs w:val="21"/>
          <w:rtl/>
        </w:rPr>
        <w:t>ה</w:t>
      </w:r>
      <w:r w:rsidRPr="0060353E">
        <w:rPr>
          <w:rFonts w:ascii="Tahoma" w:hAnsi="Tahoma" w:cs="Tahoma"/>
          <w:sz w:val="21"/>
          <w:szCs w:val="21"/>
          <w:rtl/>
        </w:rPr>
        <w:t xml:space="preserve">תמיכה </w:t>
      </w:r>
      <w:r w:rsidRPr="0060353E">
        <w:rPr>
          <w:rFonts w:ascii="Tahoma" w:hAnsi="Tahoma" w:cs="Tahoma" w:hint="cs"/>
          <w:sz w:val="21"/>
          <w:szCs w:val="21"/>
          <w:rtl/>
        </w:rPr>
        <w:t>ה</w:t>
      </w:r>
      <w:r w:rsidRPr="0060353E">
        <w:rPr>
          <w:rFonts w:ascii="Tahoma" w:hAnsi="Tahoma" w:cs="Tahoma"/>
          <w:sz w:val="21"/>
          <w:szCs w:val="21"/>
          <w:rtl/>
        </w:rPr>
        <w:t>ט</w:t>
      </w:r>
      <w:r w:rsidRPr="0060353E">
        <w:rPr>
          <w:rFonts w:ascii="Tahoma" w:hAnsi="Tahoma" w:cs="Tahoma" w:hint="cs"/>
          <w:sz w:val="21"/>
          <w:szCs w:val="21"/>
          <w:rtl/>
        </w:rPr>
        <w:t xml:space="preserve">כנולוגי </w:t>
      </w:r>
      <w:r w:rsidRPr="0060353E">
        <w:rPr>
          <w:rFonts w:ascii="Tahoma" w:hAnsi="Tahoma" w:cs="Tahoma"/>
          <w:sz w:val="21"/>
          <w:szCs w:val="21"/>
          <w:rtl/>
        </w:rPr>
        <w:t>לאנשים ע</w:t>
      </w:r>
      <w:r w:rsidRPr="0060353E">
        <w:rPr>
          <w:rFonts w:ascii="Tahoma" w:hAnsi="Tahoma" w:cs="Tahoma" w:hint="cs"/>
          <w:sz w:val="21"/>
          <w:szCs w:val="21"/>
          <w:rtl/>
        </w:rPr>
        <w:t>ם</w:t>
      </w:r>
      <w:r w:rsidRPr="0060353E">
        <w:rPr>
          <w:rFonts w:ascii="Tahoma" w:hAnsi="Tahoma" w:cs="Tahoma"/>
          <w:sz w:val="21"/>
          <w:szCs w:val="21"/>
          <w:rtl/>
        </w:rPr>
        <w:t xml:space="preserve"> לקויות</w:t>
      </w:r>
      <w:r w:rsidRPr="0060353E">
        <w:rPr>
          <w:rFonts w:ascii="Tahoma" w:hAnsi="Tahoma" w:cs="Tahoma" w:hint="cs"/>
          <w:sz w:val="21"/>
          <w:szCs w:val="21"/>
          <w:rtl/>
        </w:rPr>
        <w:t xml:space="preserve"> </w:t>
      </w:r>
      <w:r w:rsidRPr="0060353E">
        <w:rPr>
          <w:rFonts w:ascii="Tahoma" w:hAnsi="Tahoma" w:cs="Tahoma"/>
          <w:sz w:val="21"/>
          <w:szCs w:val="21"/>
          <w:rtl/>
        </w:rPr>
        <w:t>ראייה או עיוורון</w:t>
      </w:r>
      <w:r w:rsidRPr="0060353E">
        <w:rPr>
          <w:rFonts w:ascii="Tahoma" w:hAnsi="Tahoma" w:cs="Tahoma" w:hint="cs"/>
          <w:sz w:val="21"/>
          <w:szCs w:val="21"/>
          <w:rtl/>
        </w:rPr>
        <w:t xml:space="preserve"> החל לפעול במגדל אור בשנת 2014. המוקד מספק</w:t>
      </w:r>
      <w:r w:rsidRPr="0060353E">
        <w:rPr>
          <w:rFonts w:ascii="Tahoma" w:hAnsi="Tahoma" w:cs="Tahoma"/>
          <w:sz w:val="21"/>
          <w:szCs w:val="21"/>
          <w:rtl/>
        </w:rPr>
        <w:t xml:space="preserve"> מענה מותאם למשתמשים במחשב, טלפונים חכמים ועזרים אלקטרונים שונים.</w:t>
      </w:r>
      <w:r w:rsidRPr="0060353E">
        <w:rPr>
          <w:rFonts w:ascii="Tahoma" w:hAnsi="Tahoma" w:cs="Tahoma" w:hint="cs"/>
          <w:sz w:val="21"/>
          <w:szCs w:val="21"/>
          <w:rtl/>
        </w:rPr>
        <w:t xml:space="preserve"> המוקד, המופעל באמצעות נציגי תמיכה עם עיוורון או לקויות ראייה, מעניק תמיכה לאוכלוסיית היעד, אך גם למעסיקים בשוק העבודה הפתוח, הבוחרים להעסיק אנשים עם לקויות ראייה.</w:t>
      </w:r>
    </w:p>
    <w:p w:rsidR="00544298" w:rsidRPr="0060353E" w:rsidRDefault="00544298" w:rsidP="00544298">
      <w:pPr>
        <w:spacing w:after="0" w:line="312" w:lineRule="auto"/>
        <w:rPr>
          <w:rFonts w:ascii="Tahoma" w:hAnsi="Tahoma" w:cs="Tahoma"/>
          <w:b/>
          <w:bCs/>
          <w:sz w:val="21"/>
          <w:szCs w:val="21"/>
          <w:rtl/>
        </w:rPr>
      </w:pPr>
      <w:r w:rsidRPr="0060353E">
        <w:rPr>
          <w:rFonts w:ascii="Tahoma" w:hAnsi="Tahoma" w:cs="Tahoma"/>
          <w:b/>
          <w:bCs/>
          <w:sz w:val="21"/>
          <w:szCs w:val="21"/>
          <w:rtl/>
        </w:rPr>
        <w:t xml:space="preserve">מטרות המחקר </w:t>
      </w:r>
    </w:p>
    <w:p w:rsidR="00544298" w:rsidRPr="0060353E" w:rsidRDefault="00544298" w:rsidP="00544298">
      <w:pPr>
        <w:spacing w:line="312" w:lineRule="auto"/>
        <w:jc w:val="both"/>
        <w:rPr>
          <w:rFonts w:ascii="Tahoma" w:hAnsi="Tahoma" w:cs="Tahoma"/>
          <w:sz w:val="21"/>
          <w:szCs w:val="21"/>
          <w:rtl/>
        </w:rPr>
      </w:pPr>
      <w:r w:rsidRPr="0060353E">
        <w:rPr>
          <w:rFonts w:ascii="Tahoma" w:hAnsi="Tahoma" w:cs="Tahoma" w:hint="cs"/>
          <w:sz w:val="21"/>
          <w:szCs w:val="21"/>
          <w:rtl/>
        </w:rPr>
        <w:t>בחינת</w:t>
      </w:r>
      <w:r w:rsidRPr="0060353E">
        <w:rPr>
          <w:rFonts w:ascii="Tahoma" w:hAnsi="Tahoma" w:cs="Tahoma"/>
          <w:sz w:val="21"/>
          <w:szCs w:val="21"/>
          <w:rtl/>
        </w:rPr>
        <w:t xml:space="preserve"> איכות השירות </w:t>
      </w:r>
      <w:r w:rsidRPr="0060353E">
        <w:rPr>
          <w:rFonts w:ascii="Tahoma" w:hAnsi="Tahoma" w:cs="Tahoma" w:hint="cs"/>
          <w:sz w:val="21"/>
          <w:szCs w:val="21"/>
          <w:rtl/>
        </w:rPr>
        <w:t>ו</w:t>
      </w:r>
      <w:r w:rsidRPr="0060353E">
        <w:rPr>
          <w:rFonts w:ascii="Tahoma" w:hAnsi="Tahoma" w:cs="Tahoma"/>
          <w:sz w:val="21"/>
          <w:szCs w:val="21"/>
          <w:rtl/>
        </w:rPr>
        <w:t xml:space="preserve">השפעת המוקד על איכות חייהם של </w:t>
      </w:r>
      <w:r w:rsidRPr="0060353E">
        <w:rPr>
          <w:rFonts w:ascii="Tahoma" w:hAnsi="Tahoma" w:cs="Tahoma" w:hint="cs"/>
          <w:sz w:val="21"/>
          <w:szCs w:val="21"/>
          <w:rtl/>
        </w:rPr>
        <w:t xml:space="preserve">אנשים עם </w:t>
      </w:r>
      <w:r w:rsidRPr="0060353E">
        <w:rPr>
          <w:rFonts w:ascii="Tahoma" w:hAnsi="Tahoma" w:cs="Tahoma"/>
          <w:sz w:val="21"/>
          <w:szCs w:val="21"/>
          <w:rtl/>
        </w:rPr>
        <w:t>לקוי</w:t>
      </w:r>
      <w:r w:rsidRPr="0060353E">
        <w:rPr>
          <w:rFonts w:ascii="Tahoma" w:hAnsi="Tahoma" w:cs="Tahoma" w:hint="cs"/>
          <w:sz w:val="21"/>
          <w:szCs w:val="21"/>
          <w:rtl/>
        </w:rPr>
        <w:t>ות</w:t>
      </w:r>
      <w:r w:rsidRPr="0060353E">
        <w:rPr>
          <w:rFonts w:ascii="Tahoma" w:hAnsi="Tahoma" w:cs="Tahoma"/>
          <w:sz w:val="21"/>
          <w:szCs w:val="21"/>
          <w:rtl/>
        </w:rPr>
        <w:t xml:space="preserve"> ראייה בישראל</w:t>
      </w:r>
      <w:r w:rsidRPr="0060353E">
        <w:rPr>
          <w:rFonts w:ascii="Tahoma" w:hAnsi="Tahoma" w:cs="Tahoma" w:hint="cs"/>
          <w:sz w:val="21"/>
          <w:szCs w:val="21"/>
          <w:rtl/>
        </w:rPr>
        <w:t>,</w:t>
      </w:r>
      <w:r w:rsidRPr="0060353E">
        <w:rPr>
          <w:rFonts w:ascii="Tahoma" w:hAnsi="Tahoma" w:cs="Tahoma"/>
          <w:sz w:val="21"/>
          <w:szCs w:val="21"/>
          <w:rtl/>
        </w:rPr>
        <w:t xml:space="preserve"> </w:t>
      </w:r>
      <w:r w:rsidRPr="0060353E">
        <w:rPr>
          <w:rFonts w:ascii="Tahoma" w:hAnsi="Tahoma" w:cs="Tahoma" w:hint="cs"/>
          <w:sz w:val="21"/>
          <w:szCs w:val="21"/>
          <w:rtl/>
        </w:rPr>
        <w:t>ומתן</w:t>
      </w:r>
      <w:r w:rsidRPr="0060353E">
        <w:rPr>
          <w:rFonts w:ascii="Tahoma" w:hAnsi="Tahoma" w:cs="Tahoma"/>
          <w:sz w:val="21"/>
          <w:szCs w:val="21"/>
          <w:rtl/>
        </w:rPr>
        <w:t xml:space="preserve"> </w:t>
      </w:r>
      <w:r w:rsidRPr="0060353E">
        <w:rPr>
          <w:rFonts w:ascii="Tahoma" w:hAnsi="Tahoma" w:cs="Tahoma" w:hint="cs"/>
          <w:sz w:val="21"/>
          <w:szCs w:val="21"/>
          <w:rtl/>
        </w:rPr>
        <w:t>מידע מעצב</w:t>
      </w:r>
      <w:r w:rsidRPr="0060353E">
        <w:rPr>
          <w:rFonts w:ascii="Tahoma" w:hAnsi="Tahoma" w:cs="Tahoma"/>
          <w:sz w:val="21"/>
          <w:szCs w:val="21"/>
          <w:rtl/>
        </w:rPr>
        <w:t xml:space="preserve"> למפעילי המוקד לצורך שיפור השירות.  </w:t>
      </w:r>
    </w:p>
    <w:p w:rsidR="00544298" w:rsidRPr="0060353E" w:rsidRDefault="00544298" w:rsidP="00544298">
      <w:pPr>
        <w:spacing w:after="0" w:line="312" w:lineRule="auto"/>
        <w:rPr>
          <w:rFonts w:ascii="Tahoma" w:hAnsi="Tahoma" w:cs="Tahoma"/>
          <w:b/>
          <w:bCs/>
          <w:sz w:val="21"/>
          <w:szCs w:val="21"/>
          <w:rtl/>
        </w:rPr>
      </w:pPr>
      <w:r w:rsidRPr="0060353E">
        <w:rPr>
          <w:rFonts w:ascii="Tahoma" w:hAnsi="Tahoma" w:cs="Tahoma" w:hint="cs"/>
          <w:b/>
          <w:bCs/>
          <w:sz w:val="21"/>
          <w:szCs w:val="21"/>
          <w:rtl/>
        </w:rPr>
        <w:t>מתודולוגיה</w:t>
      </w:r>
    </w:p>
    <w:p w:rsidR="00544298" w:rsidRPr="0060353E" w:rsidRDefault="00544298" w:rsidP="00544298">
      <w:pPr>
        <w:spacing w:line="312" w:lineRule="auto"/>
        <w:jc w:val="both"/>
        <w:rPr>
          <w:rFonts w:ascii="Tahoma" w:hAnsi="Tahoma" w:cs="Tahoma"/>
          <w:sz w:val="21"/>
          <w:szCs w:val="21"/>
          <w:rtl/>
        </w:rPr>
      </w:pPr>
      <w:r w:rsidRPr="0060353E">
        <w:rPr>
          <w:rFonts w:ascii="Tahoma" w:hAnsi="Tahoma" w:cs="Tahoma" w:hint="cs"/>
          <w:sz w:val="21"/>
          <w:szCs w:val="21"/>
          <w:rtl/>
        </w:rPr>
        <w:t xml:space="preserve">מחלקת הערכה ומדידה פיתחה שאלון ייעודי בשיתוף עם הנהלת מגדל אור, על סמך תיאוריית השינוי של המוקד. השאלון הופץ כסקר טלפוני באמצעות גורם חיצוני והשיבו עליו 111 עיוורים ולקויי ראיה שנעזרו בשירות, מתוך כ-530 אנשים שנעזרו בשירות בתקופת המחקר (21%). הדגימה הייתה דגימת שכבות פרופורציונאלית תוך ייצוג יחסי למגדר, רמת שימוש, מצב ראיה, מגזר ומצב תעסוקתי. </w:t>
      </w:r>
    </w:p>
    <w:p w:rsidR="00544298" w:rsidRPr="0060353E" w:rsidRDefault="00544298" w:rsidP="00544298">
      <w:pPr>
        <w:spacing w:line="312" w:lineRule="auto"/>
        <w:jc w:val="both"/>
        <w:rPr>
          <w:rFonts w:ascii="Tahoma" w:hAnsi="Tahoma" w:cs="Tahoma"/>
          <w:sz w:val="21"/>
          <w:szCs w:val="21"/>
          <w:rtl/>
        </w:rPr>
      </w:pPr>
      <w:r w:rsidRPr="0060353E">
        <w:rPr>
          <w:rFonts w:ascii="Tahoma" w:hAnsi="Tahoma" w:cs="Tahoma" w:hint="cs"/>
          <w:sz w:val="21"/>
          <w:szCs w:val="21"/>
          <w:rtl/>
        </w:rPr>
        <w:t xml:space="preserve">במחקר נבחנו מספר היבטים, ביניהם </w:t>
      </w:r>
      <w:r w:rsidRPr="0060353E">
        <w:rPr>
          <w:rFonts w:ascii="Tahoma" w:hAnsi="Tahoma" w:cs="Tahoma"/>
          <w:sz w:val="21"/>
          <w:szCs w:val="21"/>
          <w:rtl/>
        </w:rPr>
        <w:t>רמת הצורך בשירות</w:t>
      </w:r>
      <w:r w:rsidRPr="0060353E">
        <w:rPr>
          <w:rFonts w:ascii="Tahoma" w:hAnsi="Tahoma" w:cs="Tahoma" w:hint="cs"/>
          <w:sz w:val="21"/>
          <w:szCs w:val="21"/>
          <w:rtl/>
        </w:rPr>
        <w:t xml:space="preserve">, </w:t>
      </w:r>
      <w:r w:rsidRPr="0060353E">
        <w:rPr>
          <w:rFonts w:ascii="Tahoma" w:hAnsi="Tahoma" w:cs="Tahoma"/>
          <w:sz w:val="21"/>
          <w:szCs w:val="21"/>
          <w:rtl/>
        </w:rPr>
        <w:t>איכות השירות</w:t>
      </w:r>
      <w:r w:rsidRPr="0060353E">
        <w:rPr>
          <w:rFonts w:ascii="Tahoma" w:hAnsi="Tahoma" w:cs="Tahoma" w:hint="cs"/>
          <w:sz w:val="21"/>
          <w:szCs w:val="21"/>
          <w:rtl/>
        </w:rPr>
        <w:t xml:space="preserve">, </w:t>
      </w:r>
      <w:r w:rsidRPr="0060353E">
        <w:rPr>
          <w:rFonts w:ascii="Tahoma" w:hAnsi="Tahoma" w:cs="Tahoma"/>
          <w:sz w:val="21"/>
          <w:szCs w:val="21"/>
          <w:rtl/>
        </w:rPr>
        <w:t>השפעת השירות על איכות החיים של המשתמשים</w:t>
      </w:r>
      <w:r w:rsidRPr="0060353E">
        <w:rPr>
          <w:rFonts w:ascii="Tahoma" w:hAnsi="Tahoma" w:cs="Tahoma" w:hint="cs"/>
          <w:sz w:val="21"/>
          <w:szCs w:val="21"/>
          <w:rtl/>
        </w:rPr>
        <w:t xml:space="preserve">, </w:t>
      </w:r>
      <w:r w:rsidRPr="0060353E">
        <w:rPr>
          <w:rFonts w:ascii="Tahoma" w:hAnsi="Tahoma" w:cs="Tahoma"/>
          <w:sz w:val="21"/>
          <w:szCs w:val="21"/>
          <w:rtl/>
        </w:rPr>
        <w:t>שביעות רצון מהשירות</w:t>
      </w:r>
      <w:r w:rsidRPr="0060353E">
        <w:rPr>
          <w:rFonts w:ascii="Tahoma" w:hAnsi="Tahoma" w:cs="Tahoma" w:hint="cs"/>
          <w:sz w:val="21"/>
          <w:szCs w:val="21"/>
          <w:rtl/>
        </w:rPr>
        <w:t xml:space="preserve"> ועוד.</w:t>
      </w:r>
    </w:p>
    <w:p w:rsidR="00544298" w:rsidRPr="0060353E" w:rsidRDefault="00544298" w:rsidP="00544298">
      <w:pPr>
        <w:spacing w:after="0" w:line="312" w:lineRule="auto"/>
        <w:rPr>
          <w:rFonts w:ascii="Tahoma" w:hAnsi="Tahoma" w:cs="Tahoma"/>
          <w:b/>
          <w:bCs/>
          <w:sz w:val="21"/>
          <w:szCs w:val="21"/>
          <w:rtl/>
        </w:rPr>
      </w:pPr>
      <w:r w:rsidRPr="0060353E">
        <w:rPr>
          <w:rFonts w:ascii="Tahoma" w:hAnsi="Tahoma" w:cs="Tahoma" w:hint="cs"/>
          <w:b/>
          <w:bCs/>
          <w:sz w:val="21"/>
          <w:szCs w:val="21"/>
          <w:rtl/>
        </w:rPr>
        <w:t>ממצאים מרכזיים</w:t>
      </w:r>
    </w:p>
    <w:p w:rsidR="00544298" w:rsidRPr="0060353E" w:rsidRDefault="00544298" w:rsidP="00544298">
      <w:pPr>
        <w:pStyle w:val="a3"/>
        <w:numPr>
          <w:ilvl w:val="0"/>
          <w:numId w:val="5"/>
        </w:numPr>
        <w:tabs>
          <w:tab w:val="left" w:pos="1796"/>
        </w:tabs>
        <w:spacing w:line="312" w:lineRule="auto"/>
        <w:jc w:val="both"/>
        <w:rPr>
          <w:rFonts w:ascii="Tahoma" w:hAnsi="Tahoma" w:cs="Tahoma"/>
          <w:sz w:val="21"/>
          <w:szCs w:val="21"/>
          <w:rtl/>
        </w:rPr>
      </w:pPr>
      <w:r w:rsidRPr="0060353E">
        <w:rPr>
          <w:rFonts w:ascii="Tahoma" w:hAnsi="Tahoma" w:cs="Tahoma" w:hint="cs"/>
          <w:sz w:val="21"/>
          <w:szCs w:val="21"/>
          <w:rtl/>
        </w:rPr>
        <w:t>זוהה</w:t>
      </w:r>
      <w:r w:rsidRPr="0060353E">
        <w:rPr>
          <w:rFonts w:ascii="Tahoma" w:hAnsi="Tahoma" w:cs="Tahoma"/>
          <w:sz w:val="21"/>
          <w:szCs w:val="21"/>
          <w:rtl/>
        </w:rPr>
        <w:t xml:space="preserve"> צורך ממשי במוקד: 50% ממקבלי השירות </w:t>
      </w:r>
      <w:r w:rsidRPr="0060353E">
        <w:rPr>
          <w:rFonts w:ascii="Tahoma" w:hAnsi="Tahoma" w:cs="Tahoma" w:hint="cs"/>
          <w:sz w:val="21"/>
          <w:szCs w:val="21"/>
          <w:rtl/>
        </w:rPr>
        <w:t>טענו</w:t>
      </w:r>
      <w:r w:rsidRPr="0060353E">
        <w:rPr>
          <w:rFonts w:ascii="Tahoma" w:hAnsi="Tahoma" w:cs="Tahoma"/>
          <w:sz w:val="21"/>
          <w:szCs w:val="21"/>
          <w:rtl/>
        </w:rPr>
        <w:t xml:space="preserve"> כי טרם הקמת המוקד לא היה להם פתרון לבעיה בגינה פנו, ו-16% נוספים טענו כי הפתרון שקיבלו טרם הקמת המוקד לא היו טוב דיו</w:t>
      </w:r>
      <w:r w:rsidRPr="0060353E">
        <w:rPr>
          <w:rFonts w:ascii="Tahoma" w:hAnsi="Tahoma" w:cs="Tahoma" w:hint="cs"/>
          <w:sz w:val="21"/>
          <w:szCs w:val="21"/>
          <w:rtl/>
        </w:rPr>
        <w:t>.</w:t>
      </w:r>
      <w:r w:rsidRPr="0060353E">
        <w:rPr>
          <w:rFonts w:ascii="Tahoma" w:hAnsi="Tahoma" w:cs="Tahoma"/>
          <w:sz w:val="21"/>
          <w:szCs w:val="21"/>
          <w:rtl/>
        </w:rPr>
        <w:t xml:space="preserve"> </w:t>
      </w:r>
      <w:r w:rsidRPr="0060353E">
        <w:rPr>
          <w:rFonts w:ascii="Tahoma" w:hAnsi="Tahoma" w:cs="Tahoma" w:hint="cs"/>
          <w:sz w:val="21"/>
          <w:szCs w:val="21"/>
          <w:rtl/>
        </w:rPr>
        <w:t xml:space="preserve"> </w:t>
      </w:r>
    </w:p>
    <w:p w:rsidR="00544298" w:rsidRPr="0060353E" w:rsidRDefault="00544298" w:rsidP="00544298">
      <w:pPr>
        <w:pStyle w:val="a3"/>
        <w:numPr>
          <w:ilvl w:val="0"/>
          <w:numId w:val="5"/>
        </w:numPr>
        <w:tabs>
          <w:tab w:val="left" w:pos="1796"/>
        </w:tabs>
        <w:spacing w:line="312" w:lineRule="auto"/>
        <w:jc w:val="both"/>
        <w:rPr>
          <w:rFonts w:ascii="Tahoma" w:hAnsi="Tahoma" w:cs="Tahoma"/>
          <w:sz w:val="21"/>
          <w:szCs w:val="21"/>
          <w:rtl/>
        </w:rPr>
      </w:pPr>
      <w:r w:rsidRPr="0060353E">
        <w:rPr>
          <w:rFonts w:ascii="Tahoma" w:hAnsi="Tahoma" w:cs="Tahoma"/>
          <w:sz w:val="21"/>
          <w:szCs w:val="21"/>
          <w:rtl/>
        </w:rPr>
        <w:t>ל-72% ממקבלי השירות היה ניסיון קודם שלילי עם מוקד של חברה מסחרית או רשות ממשלתית (חברות תקשורת, בנקים, רשויות מקומיות, מים</w:t>
      </w:r>
      <w:r w:rsidRPr="0060353E">
        <w:rPr>
          <w:rFonts w:ascii="Tahoma" w:hAnsi="Tahoma" w:cs="Tahoma" w:hint="cs"/>
          <w:sz w:val="21"/>
          <w:szCs w:val="21"/>
          <w:rtl/>
        </w:rPr>
        <w:t>,</w:t>
      </w:r>
      <w:r w:rsidRPr="0060353E">
        <w:rPr>
          <w:rFonts w:ascii="Tahoma" w:hAnsi="Tahoma" w:cs="Tahoma"/>
          <w:sz w:val="21"/>
          <w:szCs w:val="21"/>
          <w:rtl/>
        </w:rPr>
        <w:t xml:space="preserve"> חשמל ועוד)</w:t>
      </w:r>
      <w:r w:rsidRPr="0060353E">
        <w:rPr>
          <w:rFonts w:ascii="Tahoma" w:hAnsi="Tahoma" w:cs="Tahoma" w:hint="cs"/>
          <w:sz w:val="21"/>
          <w:szCs w:val="21"/>
          <w:rtl/>
        </w:rPr>
        <w:t xml:space="preserve"> אליה פנו.</w:t>
      </w:r>
    </w:p>
    <w:p w:rsidR="00544298" w:rsidRPr="0060353E" w:rsidRDefault="00544298" w:rsidP="00544298">
      <w:pPr>
        <w:pStyle w:val="a3"/>
        <w:numPr>
          <w:ilvl w:val="0"/>
          <w:numId w:val="5"/>
        </w:numPr>
        <w:tabs>
          <w:tab w:val="left" w:pos="1796"/>
        </w:tabs>
        <w:spacing w:line="312" w:lineRule="auto"/>
        <w:jc w:val="both"/>
        <w:rPr>
          <w:rFonts w:ascii="Tahoma" w:hAnsi="Tahoma" w:cs="Tahoma"/>
          <w:sz w:val="21"/>
          <w:szCs w:val="21"/>
          <w:rtl/>
        </w:rPr>
      </w:pPr>
      <w:r w:rsidRPr="0060353E">
        <w:rPr>
          <w:rFonts w:ascii="Tahoma" w:hAnsi="Tahoma" w:cs="Tahoma"/>
          <w:sz w:val="21"/>
          <w:szCs w:val="21"/>
          <w:rtl/>
        </w:rPr>
        <w:t xml:space="preserve">84% ממקבלי השירות מעידים כי המוקד מקדם את איכות חיי </w:t>
      </w:r>
      <w:r w:rsidRPr="0060353E">
        <w:rPr>
          <w:rFonts w:ascii="Tahoma" w:hAnsi="Tahoma" w:cs="Tahoma" w:hint="cs"/>
          <w:sz w:val="21"/>
          <w:szCs w:val="21"/>
          <w:rtl/>
        </w:rPr>
        <w:t xml:space="preserve">אנשים עם </w:t>
      </w:r>
      <w:r w:rsidRPr="0060353E">
        <w:rPr>
          <w:rFonts w:ascii="Tahoma" w:hAnsi="Tahoma" w:cs="Tahoma"/>
          <w:sz w:val="21"/>
          <w:szCs w:val="21"/>
          <w:rtl/>
        </w:rPr>
        <w:t>לקוי</w:t>
      </w:r>
      <w:r w:rsidRPr="0060353E">
        <w:rPr>
          <w:rFonts w:ascii="Tahoma" w:hAnsi="Tahoma" w:cs="Tahoma" w:hint="cs"/>
          <w:sz w:val="21"/>
          <w:szCs w:val="21"/>
          <w:rtl/>
        </w:rPr>
        <w:t>ות</w:t>
      </w:r>
      <w:r w:rsidRPr="0060353E">
        <w:rPr>
          <w:rFonts w:ascii="Tahoma" w:hAnsi="Tahoma" w:cs="Tahoma"/>
          <w:sz w:val="21"/>
          <w:szCs w:val="21"/>
          <w:rtl/>
        </w:rPr>
        <w:t xml:space="preserve"> ראיה בישראל</w:t>
      </w:r>
      <w:r w:rsidRPr="0060353E">
        <w:rPr>
          <w:rFonts w:ascii="Tahoma" w:hAnsi="Tahoma" w:cs="Tahoma" w:hint="cs"/>
          <w:sz w:val="21"/>
          <w:szCs w:val="21"/>
          <w:rtl/>
        </w:rPr>
        <w:t>.</w:t>
      </w:r>
    </w:p>
    <w:p w:rsidR="00544298" w:rsidRPr="0060353E" w:rsidRDefault="00544298" w:rsidP="00544298">
      <w:pPr>
        <w:pStyle w:val="a3"/>
        <w:numPr>
          <w:ilvl w:val="0"/>
          <w:numId w:val="5"/>
        </w:numPr>
        <w:tabs>
          <w:tab w:val="left" w:pos="1796"/>
        </w:tabs>
        <w:spacing w:line="312" w:lineRule="auto"/>
        <w:jc w:val="both"/>
        <w:rPr>
          <w:rFonts w:ascii="Tahoma" w:hAnsi="Tahoma" w:cs="Tahoma"/>
          <w:sz w:val="21"/>
          <w:szCs w:val="21"/>
        </w:rPr>
      </w:pPr>
      <w:r w:rsidRPr="0060353E">
        <w:rPr>
          <w:rFonts w:ascii="Tahoma" w:hAnsi="Tahoma" w:cs="Tahoma"/>
          <w:sz w:val="21"/>
          <w:szCs w:val="21"/>
          <w:rtl/>
        </w:rPr>
        <w:t>השירות נתפס לרוב כאיכותי</w:t>
      </w:r>
      <w:r w:rsidRPr="0060353E">
        <w:rPr>
          <w:rFonts w:ascii="Tahoma" w:hAnsi="Tahoma" w:cs="Tahoma" w:hint="cs"/>
          <w:sz w:val="21"/>
          <w:szCs w:val="21"/>
          <w:rtl/>
        </w:rPr>
        <w:t>, הן מבחינת היחס והן מבחינת יעילות, כפי שעולה מהתרשים הבא:</w:t>
      </w:r>
    </w:p>
    <w:p w:rsidR="00544298" w:rsidRPr="0060353E" w:rsidRDefault="00544298" w:rsidP="00544298">
      <w:pPr>
        <w:bidi w:val="0"/>
        <w:rPr>
          <w:rFonts w:ascii="Tahoma" w:hAnsi="Tahoma" w:cs="Tahoma"/>
          <w:kern w:val="24"/>
          <w:sz w:val="20"/>
          <w:szCs w:val="20"/>
          <w:rtl/>
        </w:rPr>
      </w:pPr>
      <w:r w:rsidRPr="0060353E">
        <w:rPr>
          <w:rFonts w:ascii="Tahoma" w:hAnsi="Tahoma" w:cs="Tahoma"/>
          <w:kern w:val="24"/>
          <w:sz w:val="20"/>
          <w:szCs w:val="20"/>
          <w:rtl/>
        </w:rPr>
        <w:br w:type="page"/>
      </w:r>
    </w:p>
    <w:p w:rsidR="00544298" w:rsidRPr="00D459F2" w:rsidRDefault="00544298" w:rsidP="00544298">
      <w:pPr>
        <w:pStyle w:val="NormalWeb"/>
        <w:spacing w:after="0" w:line="312" w:lineRule="auto"/>
        <w:textAlignment w:val="baseline"/>
        <w:rPr>
          <w:rFonts w:ascii="Tahoma" w:hAnsi="Tahoma" w:cs="Tahoma"/>
          <w:sz w:val="21"/>
          <w:szCs w:val="21"/>
          <w:u w:val="single"/>
          <w:rtl/>
        </w:rPr>
      </w:pPr>
      <w:r w:rsidRPr="00D459F2">
        <w:rPr>
          <w:rFonts w:ascii="Tahoma" w:hAnsi="Tahoma" w:cs="Tahoma" w:hint="cs"/>
          <w:kern w:val="24"/>
          <w:sz w:val="21"/>
          <w:szCs w:val="21"/>
          <w:u w:val="single"/>
          <w:rtl/>
        </w:rPr>
        <w:lastRenderedPageBreak/>
        <w:t>תפיסת מקבלי השירות לגבי איכות השירות שניתן על ידי המוקדנים</w:t>
      </w:r>
    </w:p>
    <w:p w:rsidR="00544298" w:rsidRDefault="00544298" w:rsidP="00544298">
      <w:pPr>
        <w:pStyle w:val="NormalWeb"/>
        <w:spacing w:after="0" w:line="312" w:lineRule="auto"/>
        <w:textAlignment w:val="baseline"/>
        <w:rPr>
          <w:rFonts w:ascii="Tahoma" w:hAnsi="Tahoma" w:cs="Tahoma"/>
          <w:kern w:val="24"/>
          <w:sz w:val="20"/>
          <w:szCs w:val="20"/>
          <w:u w:val="single"/>
          <w:rtl/>
        </w:rPr>
      </w:pPr>
      <w:r w:rsidRPr="00850394">
        <w:rPr>
          <w:rFonts w:ascii="Tahoma" w:hAnsi="Tahoma" w:cs="Tahoma"/>
          <w:noProof/>
        </w:rPr>
        <w:drawing>
          <wp:anchor distT="36195" distB="36195" distL="114300" distR="114300" simplePos="0" relativeHeight="251659264" behindDoc="1" locked="0" layoutInCell="1" allowOverlap="1" wp14:anchorId="1C65F4BE" wp14:editId="0E6AE6AE">
            <wp:simplePos x="0" y="0"/>
            <wp:positionH relativeFrom="margin">
              <wp:posOffset>15240</wp:posOffset>
            </wp:positionH>
            <wp:positionV relativeFrom="paragraph">
              <wp:posOffset>319405</wp:posOffset>
            </wp:positionV>
            <wp:extent cx="5486400" cy="1571625"/>
            <wp:effectExtent l="0" t="0" r="0" b="0"/>
            <wp:wrapTopAndBottom/>
            <wp:docPr id="35" name="תרשים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rFonts w:ascii="Tahoma" w:hAnsi="Tahoma" w:cs="Tahoma" w:hint="cs"/>
          <w:kern w:val="24"/>
          <w:sz w:val="20"/>
          <w:szCs w:val="20"/>
          <w:rtl/>
        </w:rPr>
        <w:t>אחוז המדווחים על הסכמה גבוהה עם ההיגדים</w:t>
      </w:r>
    </w:p>
    <w:p w:rsidR="00544298" w:rsidRPr="0060353E" w:rsidRDefault="00544298" w:rsidP="00544298">
      <w:pPr>
        <w:pStyle w:val="NormalWeb"/>
        <w:spacing w:after="0" w:line="312" w:lineRule="auto"/>
        <w:textAlignment w:val="baseline"/>
        <w:rPr>
          <w:rFonts w:ascii="Tahoma" w:hAnsi="Tahoma" w:cs="Tahoma"/>
          <w:kern w:val="24"/>
          <w:sz w:val="20"/>
          <w:szCs w:val="20"/>
          <w:u w:val="single"/>
          <w:rtl/>
        </w:rPr>
      </w:pPr>
    </w:p>
    <w:p w:rsidR="00544298" w:rsidRPr="0060353E" w:rsidRDefault="00544298" w:rsidP="00544298">
      <w:pPr>
        <w:pStyle w:val="a3"/>
        <w:spacing w:line="312" w:lineRule="auto"/>
        <w:ind w:left="0"/>
        <w:jc w:val="both"/>
        <w:rPr>
          <w:rFonts w:ascii="Tahoma" w:hAnsi="Tahoma" w:cs="Tahoma"/>
          <w:sz w:val="21"/>
          <w:szCs w:val="21"/>
          <w:rtl/>
        </w:rPr>
      </w:pPr>
      <w:r w:rsidRPr="0060353E">
        <w:rPr>
          <w:rFonts w:ascii="Tahoma" w:hAnsi="Tahoma" w:cs="Tahoma" w:hint="cs"/>
          <w:sz w:val="21"/>
          <w:szCs w:val="21"/>
          <w:rtl/>
        </w:rPr>
        <w:t>כמחצית מהלקוחות דיווחו, כי אנשי</w:t>
      </w:r>
      <w:r w:rsidRPr="0060353E">
        <w:rPr>
          <w:rFonts w:ascii="Tahoma" w:hAnsi="Tahoma" w:cs="Tahoma"/>
          <w:sz w:val="21"/>
          <w:szCs w:val="21"/>
          <w:rtl/>
        </w:rPr>
        <w:t xml:space="preserve"> </w:t>
      </w:r>
      <w:r w:rsidRPr="0060353E">
        <w:rPr>
          <w:rFonts w:ascii="Tahoma" w:hAnsi="Tahoma" w:cs="Tahoma" w:hint="cs"/>
          <w:sz w:val="21"/>
          <w:szCs w:val="21"/>
          <w:rtl/>
        </w:rPr>
        <w:t>המוקד</w:t>
      </w:r>
      <w:r w:rsidRPr="0060353E">
        <w:rPr>
          <w:rFonts w:ascii="Tahoma" w:hAnsi="Tahoma" w:cs="Tahoma"/>
          <w:sz w:val="21"/>
          <w:szCs w:val="21"/>
          <w:rtl/>
        </w:rPr>
        <w:t xml:space="preserve"> </w:t>
      </w:r>
      <w:r w:rsidRPr="0060353E">
        <w:rPr>
          <w:rFonts w:ascii="Tahoma" w:hAnsi="Tahoma" w:cs="Tahoma" w:hint="cs"/>
          <w:sz w:val="21"/>
          <w:szCs w:val="21"/>
          <w:rtl/>
        </w:rPr>
        <w:t>לימדו</w:t>
      </w:r>
      <w:r w:rsidRPr="0060353E">
        <w:rPr>
          <w:rFonts w:ascii="Tahoma" w:hAnsi="Tahoma" w:cs="Tahoma"/>
          <w:sz w:val="21"/>
          <w:szCs w:val="21"/>
          <w:rtl/>
        </w:rPr>
        <w:t xml:space="preserve"> </w:t>
      </w:r>
      <w:r w:rsidRPr="0060353E">
        <w:rPr>
          <w:rFonts w:ascii="Tahoma" w:hAnsi="Tahoma" w:cs="Tahoma" w:hint="cs"/>
          <w:sz w:val="21"/>
          <w:szCs w:val="21"/>
          <w:rtl/>
        </w:rPr>
        <w:t>אותם</w:t>
      </w:r>
      <w:r w:rsidRPr="0060353E">
        <w:rPr>
          <w:rFonts w:ascii="Tahoma" w:hAnsi="Tahoma" w:cs="Tahoma"/>
          <w:sz w:val="21"/>
          <w:szCs w:val="21"/>
          <w:rtl/>
        </w:rPr>
        <w:t xml:space="preserve"> </w:t>
      </w:r>
      <w:r w:rsidRPr="0060353E">
        <w:rPr>
          <w:rFonts w:ascii="Tahoma" w:hAnsi="Tahoma" w:cs="Tahoma" w:hint="cs"/>
          <w:sz w:val="21"/>
          <w:szCs w:val="21"/>
          <w:rtl/>
        </w:rPr>
        <w:t>כיצד</w:t>
      </w:r>
      <w:r w:rsidRPr="0060353E">
        <w:rPr>
          <w:rFonts w:ascii="Tahoma" w:hAnsi="Tahoma" w:cs="Tahoma"/>
          <w:sz w:val="21"/>
          <w:szCs w:val="21"/>
          <w:rtl/>
        </w:rPr>
        <w:t xml:space="preserve"> </w:t>
      </w:r>
      <w:r w:rsidRPr="0060353E">
        <w:rPr>
          <w:rFonts w:ascii="Tahoma" w:hAnsi="Tahoma" w:cs="Tahoma" w:hint="cs"/>
          <w:sz w:val="21"/>
          <w:szCs w:val="21"/>
          <w:rtl/>
        </w:rPr>
        <w:t>להשתמש</w:t>
      </w:r>
      <w:r w:rsidRPr="0060353E">
        <w:rPr>
          <w:rFonts w:ascii="Tahoma" w:hAnsi="Tahoma" w:cs="Tahoma"/>
          <w:sz w:val="21"/>
          <w:szCs w:val="21"/>
          <w:rtl/>
        </w:rPr>
        <w:t xml:space="preserve"> </w:t>
      </w:r>
      <w:r w:rsidRPr="0060353E">
        <w:rPr>
          <w:rFonts w:ascii="Tahoma" w:hAnsi="Tahoma" w:cs="Tahoma" w:hint="cs"/>
          <w:sz w:val="21"/>
          <w:szCs w:val="21"/>
          <w:rtl/>
        </w:rPr>
        <w:t>בטכנולוגיה</w:t>
      </w:r>
      <w:r w:rsidRPr="0060353E">
        <w:rPr>
          <w:rFonts w:ascii="Tahoma" w:hAnsi="Tahoma" w:cs="Tahoma"/>
          <w:sz w:val="21"/>
          <w:szCs w:val="21"/>
          <w:rtl/>
        </w:rPr>
        <w:t xml:space="preserve"> </w:t>
      </w:r>
      <w:r w:rsidRPr="0060353E">
        <w:rPr>
          <w:rFonts w:ascii="Tahoma" w:hAnsi="Tahoma" w:cs="Tahoma" w:hint="cs"/>
          <w:sz w:val="21"/>
          <w:szCs w:val="21"/>
          <w:rtl/>
        </w:rPr>
        <w:t>כך</w:t>
      </w:r>
      <w:r w:rsidRPr="0060353E">
        <w:rPr>
          <w:rFonts w:ascii="Tahoma" w:hAnsi="Tahoma" w:cs="Tahoma"/>
          <w:sz w:val="21"/>
          <w:szCs w:val="21"/>
          <w:rtl/>
        </w:rPr>
        <w:t xml:space="preserve"> </w:t>
      </w:r>
      <w:r w:rsidRPr="0060353E">
        <w:rPr>
          <w:rFonts w:ascii="Tahoma" w:hAnsi="Tahoma" w:cs="Tahoma" w:hint="cs"/>
          <w:sz w:val="21"/>
          <w:szCs w:val="21"/>
          <w:rtl/>
        </w:rPr>
        <w:t>שבעתיד</w:t>
      </w:r>
      <w:r w:rsidRPr="0060353E">
        <w:rPr>
          <w:rFonts w:ascii="Tahoma" w:hAnsi="Tahoma" w:cs="Tahoma"/>
          <w:sz w:val="21"/>
          <w:szCs w:val="21"/>
          <w:rtl/>
        </w:rPr>
        <w:t xml:space="preserve"> </w:t>
      </w:r>
      <w:r w:rsidRPr="0060353E">
        <w:rPr>
          <w:rFonts w:ascii="Tahoma" w:hAnsi="Tahoma" w:cs="Tahoma" w:hint="cs"/>
          <w:sz w:val="21"/>
          <w:szCs w:val="21"/>
          <w:rtl/>
        </w:rPr>
        <w:t>יוכלו</w:t>
      </w:r>
      <w:r w:rsidRPr="0060353E">
        <w:rPr>
          <w:rFonts w:ascii="Tahoma" w:hAnsi="Tahoma" w:cs="Tahoma"/>
          <w:sz w:val="21"/>
          <w:szCs w:val="21"/>
          <w:rtl/>
        </w:rPr>
        <w:t xml:space="preserve"> </w:t>
      </w:r>
      <w:r w:rsidRPr="0060353E">
        <w:rPr>
          <w:rFonts w:ascii="Tahoma" w:hAnsi="Tahoma" w:cs="Tahoma" w:hint="cs"/>
          <w:sz w:val="21"/>
          <w:szCs w:val="21"/>
          <w:rtl/>
        </w:rPr>
        <w:t>להתמודד</w:t>
      </w:r>
      <w:r w:rsidRPr="0060353E">
        <w:rPr>
          <w:rFonts w:ascii="Tahoma" w:hAnsi="Tahoma" w:cs="Tahoma"/>
          <w:sz w:val="21"/>
          <w:szCs w:val="21"/>
          <w:rtl/>
        </w:rPr>
        <w:t xml:space="preserve"> </w:t>
      </w:r>
      <w:r w:rsidRPr="0060353E">
        <w:rPr>
          <w:rFonts w:ascii="Tahoma" w:hAnsi="Tahoma" w:cs="Tahoma" w:hint="cs"/>
          <w:sz w:val="21"/>
          <w:szCs w:val="21"/>
          <w:rtl/>
        </w:rPr>
        <w:t>לבד</w:t>
      </w:r>
      <w:r w:rsidRPr="0060353E">
        <w:rPr>
          <w:rFonts w:ascii="Tahoma" w:hAnsi="Tahoma" w:cs="Tahoma"/>
          <w:sz w:val="21"/>
          <w:szCs w:val="21"/>
          <w:rtl/>
        </w:rPr>
        <w:t xml:space="preserve"> </w:t>
      </w:r>
      <w:r w:rsidRPr="0060353E">
        <w:rPr>
          <w:rFonts w:ascii="Tahoma" w:hAnsi="Tahoma" w:cs="Tahoma" w:hint="cs"/>
          <w:sz w:val="21"/>
          <w:szCs w:val="21"/>
          <w:rtl/>
        </w:rPr>
        <w:t>עם</w:t>
      </w:r>
      <w:r w:rsidRPr="0060353E">
        <w:rPr>
          <w:rFonts w:ascii="Tahoma" w:hAnsi="Tahoma" w:cs="Tahoma"/>
          <w:sz w:val="21"/>
          <w:szCs w:val="21"/>
          <w:rtl/>
        </w:rPr>
        <w:t xml:space="preserve"> </w:t>
      </w:r>
      <w:r w:rsidRPr="0060353E">
        <w:rPr>
          <w:rFonts w:ascii="Tahoma" w:hAnsi="Tahoma" w:cs="Tahoma" w:hint="cs"/>
          <w:sz w:val="21"/>
          <w:szCs w:val="21"/>
          <w:rtl/>
        </w:rPr>
        <w:t>הקושי</w:t>
      </w:r>
      <w:r w:rsidRPr="0060353E">
        <w:rPr>
          <w:rFonts w:ascii="Tahoma" w:hAnsi="Tahoma" w:cs="Tahoma"/>
          <w:sz w:val="21"/>
          <w:szCs w:val="21"/>
          <w:rtl/>
        </w:rPr>
        <w:t xml:space="preserve"> </w:t>
      </w:r>
      <w:r w:rsidRPr="0060353E">
        <w:rPr>
          <w:rFonts w:ascii="Tahoma" w:hAnsi="Tahoma" w:cs="Tahoma" w:hint="cs"/>
          <w:sz w:val="21"/>
          <w:szCs w:val="21"/>
          <w:rtl/>
        </w:rPr>
        <w:t>שבגינו</w:t>
      </w:r>
      <w:r w:rsidRPr="0060353E">
        <w:rPr>
          <w:rFonts w:ascii="Tahoma" w:hAnsi="Tahoma" w:cs="Tahoma"/>
          <w:sz w:val="21"/>
          <w:szCs w:val="21"/>
          <w:rtl/>
        </w:rPr>
        <w:t xml:space="preserve"> </w:t>
      </w:r>
      <w:r w:rsidRPr="0060353E">
        <w:rPr>
          <w:rFonts w:ascii="Tahoma" w:hAnsi="Tahoma" w:cs="Tahoma" w:hint="cs"/>
          <w:sz w:val="21"/>
          <w:szCs w:val="21"/>
          <w:rtl/>
        </w:rPr>
        <w:t>פנו</w:t>
      </w:r>
      <w:r w:rsidRPr="0060353E">
        <w:rPr>
          <w:rFonts w:ascii="Tahoma" w:hAnsi="Tahoma" w:cs="Tahoma"/>
          <w:sz w:val="21"/>
          <w:szCs w:val="21"/>
          <w:rtl/>
        </w:rPr>
        <w:t xml:space="preserve"> </w:t>
      </w:r>
      <w:r w:rsidRPr="0060353E">
        <w:rPr>
          <w:rFonts w:ascii="Tahoma" w:hAnsi="Tahoma" w:cs="Tahoma" w:hint="cs"/>
          <w:sz w:val="21"/>
          <w:szCs w:val="21"/>
          <w:rtl/>
        </w:rPr>
        <w:t xml:space="preserve">למוקד. מכאן, שייתכן והמחצית הנוספת יפנו פעם נוספת </w:t>
      </w:r>
      <w:r w:rsidRPr="0060353E">
        <w:rPr>
          <w:rFonts w:ascii="Tahoma" w:hAnsi="Tahoma" w:cs="Tahoma"/>
          <w:sz w:val="21"/>
          <w:szCs w:val="21"/>
          <w:rtl/>
        </w:rPr>
        <w:t xml:space="preserve"> </w:t>
      </w:r>
      <w:r w:rsidRPr="0060353E">
        <w:rPr>
          <w:rFonts w:ascii="Tahoma" w:hAnsi="Tahoma" w:cs="Tahoma" w:hint="cs"/>
          <w:sz w:val="21"/>
          <w:szCs w:val="21"/>
          <w:rtl/>
        </w:rPr>
        <w:t>בעת הצורך.</w:t>
      </w:r>
    </w:p>
    <w:p w:rsidR="00544298" w:rsidRPr="0060353E" w:rsidRDefault="00544298" w:rsidP="00544298">
      <w:pPr>
        <w:pStyle w:val="a3"/>
        <w:numPr>
          <w:ilvl w:val="0"/>
          <w:numId w:val="6"/>
        </w:numPr>
        <w:tabs>
          <w:tab w:val="left" w:pos="1796"/>
        </w:tabs>
        <w:spacing w:after="0" w:line="312" w:lineRule="auto"/>
        <w:ind w:left="357" w:hanging="357"/>
        <w:contextualSpacing w:val="0"/>
        <w:jc w:val="both"/>
        <w:rPr>
          <w:rFonts w:ascii="Tahoma" w:hAnsi="Tahoma" w:cs="Tahoma"/>
          <w:sz w:val="21"/>
          <w:szCs w:val="21"/>
        </w:rPr>
      </w:pPr>
      <w:r w:rsidRPr="0060353E">
        <w:rPr>
          <w:rFonts w:ascii="Tahoma" w:hAnsi="Tahoma" w:cs="Tahoma" w:hint="cs"/>
          <w:sz w:val="21"/>
          <w:szCs w:val="21"/>
          <w:rtl/>
        </w:rPr>
        <w:t>התרומה הנתפסת של המוקד גבוהה יחסית, כפי שעולה מהתרשים הבא:</w:t>
      </w:r>
    </w:p>
    <w:p w:rsidR="00544298" w:rsidRDefault="00544298" w:rsidP="00544298">
      <w:pPr>
        <w:pStyle w:val="a3"/>
        <w:spacing w:after="0" w:line="312" w:lineRule="auto"/>
        <w:ind w:left="0"/>
        <w:contextualSpacing w:val="0"/>
        <w:rPr>
          <w:rFonts w:ascii="Tahoma" w:hAnsi="Tahoma" w:cs="Tahoma"/>
          <w:b/>
          <w:bCs/>
          <w:color w:val="404040" w:themeColor="text1" w:themeTint="BF"/>
          <w:kern w:val="24"/>
          <w:sz w:val="21"/>
          <w:szCs w:val="21"/>
          <w:u w:val="single"/>
          <w:rtl/>
        </w:rPr>
      </w:pPr>
    </w:p>
    <w:p w:rsidR="00544298" w:rsidRPr="00D459F2" w:rsidRDefault="00544298" w:rsidP="00544298">
      <w:pPr>
        <w:pStyle w:val="a3"/>
        <w:spacing w:after="0" w:line="312" w:lineRule="auto"/>
        <w:ind w:left="0"/>
        <w:contextualSpacing w:val="0"/>
        <w:rPr>
          <w:rFonts w:ascii="Tahoma" w:hAnsi="Tahoma" w:cs="Tahoma"/>
          <w:color w:val="404040" w:themeColor="text1" w:themeTint="BF"/>
          <w:kern w:val="24"/>
          <w:sz w:val="21"/>
          <w:szCs w:val="21"/>
          <w:u w:val="single"/>
          <w:rtl/>
        </w:rPr>
      </w:pPr>
      <w:r w:rsidRPr="00D459F2">
        <w:rPr>
          <w:rFonts w:ascii="Tahoma" w:hAnsi="Tahoma" w:cs="Tahoma" w:hint="cs"/>
          <w:color w:val="404040" w:themeColor="text1" w:themeTint="BF"/>
          <w:kern w:val="24"/>
          <w:sz w:val="21"/>
          <w:szCs w:val="21"/>
          <w:u w:val="single"/>
          <w:rtl/>
        </w:rPr>
        <w:t>תפיסות מקבלי השירות את תרומת המוקד</w:t>
      </w:r>
    </w:p>
    <w:p w:rsidR="00544298" w:rsidRPr="0060353E" w:rsidRDefault="00544298" w:rsidP="00544298">
      <w:pPr>
        <w:tabs>
          <w:tab w:val="left" w:pos="1796"/>
        </w:tabs>
        <w:spacing w:after="0" w:line="312" w:lineRule="auto"/>
        <w:rPr>
          <w:rFonts w:ascii="Tahoma" w:hAnsi="Tahoma" w:cs="Tahoma"/>
          <w:sz w:val="20"/>
          <w:szCs w:val="20"/>
        </w:rPr>
      </w:pPr>
      <w:r w:rsidRPr="0060353E">
        <w:rPr>
          <w:noProof/>
        </w:rPr>
        <w:drawing>
          <wp:anchor distT="0" distB="0" distL="114300" distR="114300" simplePos="0" relativeHeight="251660288" behindDoc="0" locked="0" layoutInCell="1" allowOverlap="1" wp14:anchorId="00279278" wp14:editId="092AB926">
            <wp:simplePos x="0" y="0"/>
            <wp:positionH relativeFrom="column">
              <wp:posOffset>-403860</wp:posOffset>
            </wp:positionH>
            <wp:positionV relativeFrom="paragraph">
              <wp:posOffset>288925</wp:posOffset>
            </wp:positionV>
            <wp:extent cx="6286500" cy="2276475"/>
            <wp:effectExtent l="0" t="0" r="0" b="0"/>
            <wp:wrapTopAndBottom/>
            <wp:docPr id="38" name="תרשים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60353E">
        <w:rPr>
          <w:rFonts w:ascii="Tahoma" w:hAnsi="Tahoma" w:cs="Tahoma" w:hint="cs"/>
          <w:sz w:val="20"/>
          <w:szCs w:val="20"/>
          <w:rtl/>
        </w:rPr>
        <w:t xml:space="preserve">אחוז המדווחים על תרומה גבוהה </w:t>
      </w:r>
    </w:p>
    <w:p w:rsidR="00544298" w:rsidRPr="00BE7566" w:rsidRDefault="00544298" w:rsidP="00544298">
      <w:pPr>
        <w:spacing w:after="0" w:line="312" w:lineRule="auto"/>
        <w:rPr>
          <w:rFonts w:ascii="Tahoma" w:hAnsi="Tahoma" w:cs="Tahoma"/>
        </w:rPr>
      </w:pPr>
    </w:p>
    <w:p w:rsidR="00544298" w:rsidRPr="0060353E" w:rsidRDefault="00544298" w:rsidP="00544298">
      <w:pPr>
        <w:pStyle w:val="a3"/>
        <w:numPr>
          <w:ilvl w:val="0"/>
          <w:numId w:val="6"/>
        </w:numPr>
        <w:spacing w:line="312" w:lineRule="auto"/>
        <w:jc w:val="both"/>
        <w:rPr>
          <w:rFonts w:ascii="Tahoma" w:hAnsi="Tahoma" w:cs="Tahoma"/>
          <w:sz w:val="21"/>
          <w:szCs w:val="21"/>
        </w:rPr>
      </w:pPr>
      <w:r w:rsidRPr="0060353E">
        <w:rPr>
          <w:rFonts w:ascii="Tahoma" w:hAnsi="Tahoma" w:cs="Tahoma"/>
          <w:sz w:val="21"/>
          <w:szCs w:val="21"/>
          <w:rtl/>
        </w:rPr>
        <w:t>80% ממקבלי השירות טוענים שנתרמו ממדד אחד לפחות.</w:t>
      </w:r>
    </w:p>
    <w:p w:rsidR="00544298" w:rsidRPr="0060353E" w:rsidRDefault="00544298" w:rsidP="00544298">
      <w:pPr>
        <w:pStyle w:val="a3"/>
        <w:numPr>
          <w:ilvl w:val="0"/>
          <w:numId w:val="6"/>
        </w:numPr>
        <w:spacing w:line="312" w:lineRule="auto"/>
        <w:jc w:val="both"/>
        <w:rPr>
          <w:rFonts w:ascii="Tahoma" w:hAnsi="Tahoma" w:cs="Tahoma"/>
          <w:sz w:val="21"/>
          <w:szCs w:val="21"/>
        </w:rPr>
      </w:pPr>
      <w:r w:rsidRPr="0060353E">
        <w:rPr>
          <w:rFonts w:ascii="Tahoma" w:hAnsi="Tahoma" w:cs="Tahoma"/>
          <w:sz w:val="21"/>
          <w:szCs w:val="21"/>
          <w:rtl/>
        </w:rPr>
        <w:t>המוקד תורם לפונים בדרכים רבות ומגוונת. כך למשל הם מדווחים על תרומתו לחיסכון בזמן, לסיוע בהתמודדות עם קשיים טכנולוגיים, להגברת העצמאות ועוד.</w:t>
      </w:r>
    </w:p>
    <w:p w:rsidR="00544298" w:rsidRPr="0060353E" w:rsidRDefault="00544298" w:rsidP="00544298">
      <w:pPr>
        <w:pStyle w:val="a3"/>
        <w:numPr>
          <w:ilvl w:val="0"/>
          <w:numId w:val="6"/>
        </w:numPr>
        <w:spacing w:line="312" w:lineRule="auto"/>
        <w:jc w:val="both"/>
        <w:rPr>
          <w:rFonts w:ascii="Tahoma" w:hAnsi="Tahoma" w:cs="Tahoma"/>
          <w:sz w:val="21"/>
          <w:szCs w:val="21"/>
          <w:rtl/>
        </w:rPr>
      </w:pPr>
      <w:r w:rsidRPr="0060353E">
        <w:rPr>
          <w:rFonts w:ascii="Tahoma" w:hAnsi="Tahoma" w:cs="Tahoma"/>
          <w:sz w:val="21"/>
          <w:szCs w:val="21"/>
          <w:rtl/>
        </w:rPr>
        <w:t xml:space="preserve">שביעות הרצון של מקבלי השירות גבוהה. 85% העידו כי ימליצו לחבר להשתמש בשירותי המוקד ו-84% טענו שיעשו בו שימוש חוזר. </w:t>
      </w:r>
    </w:p>
    <w:p w:rsidR="00544298" w:rsidRPr="0060353E" w:rsidRDefault="00544298" w:rsidP="00544298">
      <w:pPr>
        <w:pStyle w:val="a3"/>
        <w:numPr>
          <w:ilvl w:val="0"/>
          <w:numId w:val="6"/>
        </w:numPr>
        <w:spacing w:line="312" w:lineRule="auto"/>
        <w:jc w:val="both"/>
        <w:rPr>
          <w:rFonts w:ascii="Tahoma" w:hAnsi="Tahoma" w:cs="Tahoma"/>
          <w:sz w:val="21"/>
          <w:szCs w:val="21"/>
        </w:rPr>
      </w:pPr>
      <w:r w:rsidRPr="0060353E">
        <w:rPr>
          <w:rFonts w:ascii="Tahoma" w:hAnsi="Tahoma" w:cs="Tahoma"/>
          <w:sz w:val="21"/>
          <w:szCs w:val="21"/>
          <w:rtl/>
        </w:rPr>
        <w:t>המוקד תורם להיבטים תעסוקתיים של מקבלי השירות.</w:t>
      </w:r>
      <w:r w:rsidRPr="0060353E">
        <w:rPr>
          <w:rFonts w:ascii="Tahoma" w:hAnsi="Tahoma" w:cs="Tahoma"/>
          <w:sz w:val="21"/>
          <w:szCs w:val="21"/>
        </w:rPr>
        <w:t xml:space="preserve">30% </w:t>
      </w:r>
      <w:r w:rsidRPr="0060353E">
        <w:rPr>
          <w:rFonts w:ascii="Tahoma" w:hAnsi="Tahoma" w:cs="Tahoma"/>
          <w:sz w:val="21"/>
          <w:szCs w:val="21"/>
          <w:rtl/>
        </w:rPr>
        <w:t xml:space="preserve"> מתוך המועסקים ציינו, כי הפנייה למוקד הייתה בנושא שקשור בעבודה, וכ-70% מבין האנשים שפנו בנושא הקשור בעבודתם דיווחו כי המוקד תרם במידה רבה לשיפור איכות הביצועים שלהם בעבודה.</w:t>
      </w:r>
    </w:p>
    <w:p w:rsidR="00544298" w:rsidRPr="0060353E" w:rsidRDefault="00544298" w:rsidP="00544298">
      <w:pPr>
        <w:spacing w:after="0" w:line="312" w:lineRule="auto"/>
        <w:rPr>
          <w:rFonts w:ascii="Tahoma" w:hAnsi="Tahoma" w:cs="Tahoma"/>
          <w:b/>
          <w:bCs/>
          <w:sz w:val="21"/>
          <w:szCs w:val="21"/>
          <w:rtl/>
        </w:rPr>
      </w:pPr>
      <w:r w:rsidRPr="0060353E">
        <w:rPr>
          <w:rFonts w:ascii="Tahoma" w:hAnsi="Tahoma" w:cs="Tahoma"/>
          <w:b/>
          <w:bCs/>
          <w:sz w:val="21"/>
          <w:szCs w:val="21"/>
          <w:rtl/>
        </w:rPr>
        <w:t>סיכום</w:t>
      </w:r>
    </w:p>
    <w:p w:rsidR="00544298" w:rsidRPr="0060353E" w:rsidRDefault="00544298" w:rsidP="00544298">
      <w:pPr>
        <w:pStyle w:val="a3"/>
        <w:numPr>
          <w:ilvl w:val="0"/>
          <w:numId w:val="8"/>
        </w:numPr>
        <w:spacing w:line="312" w:lineRule="auto"/>
        <w:jc w:val="both"/>
        <w:rPr>
          <w:rFonts w:ascii="Tahoma" w:hAnsi="Tahoma" w:cs="Tahoma"/>
          <w:sz w:val="21"/>
          <w:szCs w:val="21"/>
        </w:rPr>
      </w:pPr>
      <w:r w:rsidRPr="0060353E">
        <w:rPr>
          <w:rFonts w:ascii="Tahoma" w:hAnsi="Tahoma" w:cs="Tahoma"/>
          <w:sz w:val="21"/>
          <w:szCs w:val="21"/>
          <w:rtl/>
        </w:rPr>
        <w:t>ישנה הצדקה לקיומו של המוקד.</w:t>
      </w:r>
    </w:p>
    <w:p w:rsidR="00544298" w:rsidRPr="0060353E" w:rsidRDefault="00544298" w:rsidP="00544298">
      <w:pPr>
        <w:pStyle w:val="a3"/>
        <w:numPr>
          <w:ilvl w:val="0"/>
          <w:numId w:val="8"/>
        </w:numPr>
        <w:spacing w:line="312" w:lineRule="auto"/>
        <w:jc w:val="both"/>
        <w:rPr>
          <w:rFonts w:ascii="Tahoma" w:hAnsi="Tahoma" w:cs="Tahoma"/>
          <w:sz w:val="21"/>
          <w:szCs w:val="21"/>
        </w:rPr>
      </w:pPr>
      <w:r w:rsidRPr="0060353E">
        <w:rPr>
          <w:rFonts w:ascii="Tahoma" w:hAnsi="Tahoma" w:cs="Tahoma"/>
          <w:sz w:val="21"/>
          <w:szCs w:val="21"/>
          <w:rtl/>
        </w:rPr>
        <w:t>השירות נתפס לרוב כאיכותי וטוב ומקבלי השירות שבעי רצון מהשירות שניתן להם.</w:t>
      </w:r>
    </w:p>
    <w:p w:rsidR="00544298" w:rsidRPr="0060353E" w:rsidRDefault="00544298" w:rsidP="00544298">
      <w:pPr>
        <w:pStyle w:val="a3"/>
        <w:numPr>
          <w:ilvl w:val="0"/>
          <w:numId w:val="8"/>
        </w:numPr>
        <w:spacing w:line="312" w:lineRule="auto"/>
        <w:jc w:val="both"/>
        <w:rPr>
          <w:rFonts w:ascii="Tahoma" w:hAnsi="Tahoma" w:cs="Tahoma"/>
          <w:sz w:val="21"/>
          <w:szCs w:val="21"/>
        </w:rPr>
      </w:pPr>
      <w:r w:rsidRPr="0060353E">
        <w:rPr>
          <w:rFonts w:ascii="Tahoma" w:hAnsi="Tahoma" w:cs="Tahoma"/>
          <w:sz w:val="21"/>
          <w:szCs w:val="21"/>
          <w:rtl/>
        </w:rPr>
        <w:lastRenderedPageBreak/>
        <w:t>מרבית מקבלי השירות שפנו למוקד בגין בעיה או קושי בעבודה, דיווחו כי המוקד תרם לשיפור איכות הביצועים שלהם בעבודה.</w:t>
      </w:r>
    </w:p>
    <w:p w:rsidR="00544298" w:rsidRPr="0060353E" w:rsidRDefault="00544298" w:rsidP="00544298">
      <w:pPr>
        <w:pStyle w:val="a3"/>
        <w:numPr>
          <w:ilvl w:val="0"/>
          <w:numId w:val="8"/>
        </w:numPr>
        <w:spacing w:line="312" w:lineRule="auto"/>
        <w:jc w:val="both"/>
        <w:rPr>
          <w:rFonts w:ascii="Tahoma" w:hAnsi="Tahoma" w:cs="Tahoma"/>
          <w:sz w:val="21"/>
          <w:szCs w:val="21"/>
        </w:rPr>
      </w:pPr>
      <w:r w:rsidRPr="0060353E">
        <w:rPr>
          <w:rFonts w:ascii="Tahoma" w:hAnsi="Tahoma" w:cs="Tahoma"/>
          <w:sz w:val="21"/>
          <w:szCs w:val="21"/>
          <w:rtl/>
        </w:rPr>
        <w:t>העומס על נותני השירות ונחיצותו, כפי שעולה בקרב קהל היעד, מצביעים על הצורך בהרחבת הפעילות, לרבות מתן כלים למקבלי השירות כדי שיוכלו להתנהל באופן עצמאי. מומלץ להמשיך ולפתח את המוקד גם לתחומים נוספים.</w:t>
      </w:r>
    </w:p>
    <w:p w:rsidR="00544298" w:rsidRPr="0060353E" w:rsidRDefault="00544298" w:rsidP="00544298">
      <w:pPr>
        <w:pStyle w:val="a3"/>
        <w:numPr>
          <w:ilvl w:val="0"/>
          <w:numId w:val="8"/>
        </w:numPr>
        <w:spacing w:line="312" w:lineRule="auto"/>
        <w:jc w:val="both"/>
        <w:rPr>
          <w:rFonts w:ascii="Tahoma" w:hAnsi="Tahoma" w:cs="Tahoma"/>
          <w:sz w:val="21"/>
          <w:szCs w:val="21"/>
        </w:rPr>
      </w:pPr>
      <w:r w:rsidRPr="0060353E">
        <w:rPr>
          <w:rFonts w:ascii="Tahoma" w:hAnsi="Tahoma" w:cs="Tahoma"/>
          <w:sz w:val="21"/>
          <w:szCs w:val="21"/>
          <w:rtl/>
        </w:rPr>
        <w:t xml:space="preserve">מוצע לבחון את המאפיינים והצרכים של אלו שדיווחו כי לא נתרמו מהשירות ובמידת האפשר לתת להם מענה מותאם. </w:t>
      </w:r>
    </w:p>
    <w:p w:rsidR="00544298" w:rsidRPr="0060353E" w:rsidRDefault="00544298" w:rsidP="00544298">
      <w:pPr>
        <w:pStyle w:val="a3"/>
        <w:numPr>
          <w:ilvl w:val="0"/>
          <w:numId w:val="8"/>
        </w:numPr>
        <w:spacing w:line="312" w:lineRule="auto"/>
        <w:jc w:val="both"/>
        <w:rPr>
          <w:rFonts w:ascii="Tahoma" w:hAnsi="Tahoma" w:cs="Tahoma"/>
          <w:sz w:val="21"/>
          <w:szCs w:val="21"/>
        </w:rPr>
      </w:pPr>
      <w:r w:rsidRPr="0060353E">
        <w:rPr>
          <w:rFonts w:ascii="Tahoma" w:hAnsi="Tahoma" w:cs="Tahoma"/>
          <w:sz w:val="21"/>
          <w:szCs w:val="21"/>
          <w:rtl/>
        </w:rPr>
        <w:t>על מנת להפחית את העומס על עובדי המוקד, מומלץ לתת כלים אופרטיביים לפונים, כדי שאלו לא יזדקקו לעתים קרובות לשירות המוקד.</w:t>
      </w:r>
      <w:bookmarkStart w:id="2" w:name="_GoBack"/>
      <w:bookmarkEnd w:id="2"/>
    </w:p>
    <w:sectPr w:rsidR="00544298" w:rsidRPr="0060353E" w:rsidSect="00C77E2F">
      <w:pgSz w:w="11906" w:h="16838"/>
      <w:pgMar w:top="1418" w:right="1701" w:bottom="1418" w:left="1701" w:header="709" w:footer="709"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14F1C5" w15:done="0"/>
  <w15:commentEx w15:paraId="2285EE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6A" w:rsidRDefault="0074026A" w:rsidP="00C54574">
      <w:pPr>
        <w:spacing w:after="0" w:line="240" w:lineRule="auto"/>
      </w:pPr>
      <w:r>
        <w:separator/>
      </w:r>
    </w:p>
  </w:endnote>
  <w:endnote w:type="continuationSeparator" w:id="0">
    <w:p w:rsidR="0074026A" w:rsidRDefault="0074026A" w:rsidP="00C5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6A" w:rsidRDefault="0074026A" w:rsidP="00C54574">
      <w:pPr>
        <w:spacing w:after="0" w:line="240" w:lineRule="auto"/>
      </w:pPr>
      <w:r>
        <w:separator/>
      </w:r>
    </w:p>
  </w:footnote>
  <w:footnote w:type="continuationSeparator" w:id="0">
    <w:p w:rsidR="0074026A" w:rsidRDefault="0074026A" w:rsidP="00C54574">
      <w:pPr>
        <w:spacing w:after="0" w:line="240" w:lineRule="auto"/>
      </w:pPr>
      <w:r>
        <w:continuationSeparator/>
      </w:r>
    </w:p>
  </w:footnote>
  <w:footnote w:id="1">
    <w:p w:rsidR="00C54574" w:rsidRPr="00FC1710" w:rsidRDefault="00C54574" w:rsidP="00C54574">
      <w:pPr>
        <w:pStyle w:val="a5"/>
        <w:rPr>
          <w:rFonts w:ascii="Tahoma" w:hAnsi="Tahoma" w:cs="Tahoma"/>
        </w:rPr>
      </w:pPr>
      <w:r w:rsidRPr="00FC1710">
        <w:rPr>
          <w:rStyle w:val="a7"/>
        </w:rPr>
        <w:footnoteRef/>
      </w:r>
      <w:r w:rsidRPr="00FC1710">
        <w:rPr>
          <w:rFonts w:ascii="Tahoma" w:hAnsi="Tahoma" w:cs="Tahoma"/>
          <w:rtl/>
        </w:rPr>
        <w:t xml:space="preserve"> מאז הסתיימה הערכה, חלק מההיבטים מהם שביעות הרצון הייתה נמוכה יחסית עברו שינוי: ספק המזון הוחלף, חלה רפורמה בשכר והחל שיפוץ במבנה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A18"/>
    <w:multiLevelType w:val="hybridMultilevel"/>
    <w:tmpl w:val="A372B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E83030"/>
    <w:multiLevelType w:val="hybridMultilevel"/>
    <w:tmpl w:val="9C68D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3B6E7A"/>
    <w:multiLevelType w:val="hybridMultilevel"/>
    <w:tmpl w:val="0CF46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323117"/>
    <w:multiLevelType w:val="hybridMultilevel"/>
    <w:tmpl w:val="0E44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197C40"/>
    <w:multiLevelType w:val="hybridMultilevel"/>
    <w:tmpl w:val="06B0E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07786"/>
    <w:multiLevelType w:val="hybridMultilevel"/>
    <w:tmpl w:val="719CF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091D69"/>
    <w:multiLevelType w:val="hybridMultilevel"/>
    <w:tmpl w:val="E418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45480C"/>
    <w:multiLevelType w:val="hybridMultilevel"/>
    <w:tmpl w:val="F16C5F90"/>
    <w:lvl w:ilvl="0" w:tplc="08C0182C">
      <w:start w:val="1"/>
      <w:numFmt w:val="bullet"/>
      <w:lvlText w:val="•"/>
      <w:lvlJc w:val="left"/>
      <w:pPr>
        <w:tabs>
          <w:tab w:val="num" w:pos="360"/>
        </w:tabs>
        <w:ind w:left="360" w:hanging="360"/>
      </w:pPr>
      <w:rPr>
        <w:rFonts w:ascii="Arial" w:hAnsi="Arial" w:hint="default"/>
      </w:rPr>
    </w:lvl>
    <w:lvl w:ilvl="1" w:tplc="C6B6C3DA" w:tentative="1">
      <w:start w:val="1"/>
      <w:numFmt w:val="bullet"/>
      <w:lvlText w:val="•"/>
      <w:lvlJc w:val="left"/>
      <w:pPr>
        <w:tabs>
          <w:tab w:val="num" w:pos="1080"/>
        </w:tabs>
        <w:ind w:left="1080" w:hanging="360"/>
      </w:pPr>
      <w:rPr>
        <w:rFonts w:ascii="Arial" w:hAnsi="Arial" w:hint="default"/>
      </w:rPr>
    </w:lvl>
    <w:lvl w:ilvl="2" w:tplc="F4C26BCE" w:tentative="1">
      <w:start w:val="1"/>
      <w:numFmt w:val="bullet"/>
      <w:lvlText w:val="•"/>
      <w:lvlJc w:val="left"/>
      <w:pPr>
        <w:tabs>
          <w:tab w:val="num" w:pos="1800"/>
        </w:tabs>
        <w:ind w:left="1800" w:hanging="360"/>
      </w:pPr>
      <w:rPr>
        <w:rFonts w:ascii="Arial" w:hAnsi="Arial" w:hint="default"/>
      </w:rPr>
    </w:lvl>
    <w:lvl w:ilvl="3" w:tplc="25A8E07A" w:tentative="1">
      <w:start w:val="1"/>
      <w:numFmt w:val="bullet"/>
      <w:lvlText w:val="•"/>
      <w:lvlJc w:val="left"/>
      <w:pPr>
        <w:tabs>
          <w:tab w:val="num" w:pos="2520"/>
        </w:tabs>
        <w:ind w:left="2520" w:hanging="360"/>
      </w:pPr>
      <w:rPr>
        <w:rFonts w:ascii="Arial" w:hAnsi="Arial" w:hint="default"/>
      </w:rPr>
    </w:lvl>
    <w:lvl w:ilvl="4" w:tplc="32E2528C" w:tentative="1">
      <w:start w:val="1"/>
      <w:numFmt w:val="bullet"/>
      <w:lvlText w:val="•"/>
      <w:lvlJc w:val="left"/>
      <w:pPr>
        <w:tabs>
          <w:tab w:val="num" w:pos="3240"/>
        </w:tabs>
        <w:ind w:left="3240" w:hanging="360"/>
      </w:pPr>
      <w:rPr>
        <w:rFonts w:ascii="Arial" w:hAnsi="Arial" w:hint="default"/>
      </w:rPr>
    </w:lvl>
    <w:lvl w:ilvl="5" w:tplc="54BAB4A6" w:tentative="1">
      <w:start w:val="1"/>
      <w:numFmt w:val="bullet"/>
      <w:lvlText w:val="•"/>
      <w:lvlJc w:val="left"/>
      <w:pPr>
        <w:tabs>
          <w:tab w:val="num" w:pos="3960"/>
        </w:tabs>
        <w:ind w:left="3960" w:hanging="360"/>
      </w:pPr>
      <w:rPr>
        <w:rFonts w:ascii="Arial" w:hAnsi="Arial" w:hint="default"/>
      </w:rPr>
    </w:lvl>
    <w:lvl w:ilvl="6" w:tplc="D60E8EC8" w:tentative="1">
      <w:start w:val="1"/>
      <w:numFmt w:val="bullet"/>
      <w:lvlText w:val="•"/>
      <w:lvlJc w:val="left"/>
      <w:pPr>
        <w:tabs>
          <w:tab w:val="num" w:pos="4680"/>
        </w:tabs>
        <w:ind w:left="4680" w:hanging="360"/>
      </w:pPr>
      <w:rPr>
        <w:rFonts w:ascii="Arial" w:hAnsi="Arial" w:hint="default"/>
      </w:rPr>
    </w:lvl>
    <w:lvl w:ilvl="7" w:tplc="F844E9C0" w:tentative="1">
      <w:start w:val="1"/>
      <w:numFmt w:val="bullet"/>
      <w:lvlText w:val="•"/>
      <w:lvlJc w:val="left"/>
      <w:pPr>
        <w:tabs>
          <w:tab w:val="num" w:pos="5400"/>
        </w:tabs>
        <w:ind w:left="5400" w:hanging="360"/>
      </w:pPr>
      <w:rPr>
        <w:rFonts w:ascii="Arial" w:hAnsi="Arial" w:hint="default"/>
      </w:rPr>
    </w:lvl>
    <w:lvl w:ilvl="8" w:tplc="EB40AC06"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di Abramovich">
    <w15:presenceInfo w15:providerId="AD" w15:userId="S-1-5-21-1478584003-1128799915-1539857752-11324"/>
  </w15:person>
  <w15:person w15:author="Gidi Abramovich">
    <w15:presenceInfo w15:providerId="AD" w15:userId="S-1-5-21-1478584003-1128799915-1539857752-11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74"/>
    <w:rsid w:val="00023AA4"/>
    <w:rsid w:val="00065B6C"/>
    <w:rsid w:val="000F08AA"/>
    <w:rsid w:val="001127E8"/>
    <w:rsid w:val="001E560D"/>
    <w:rsid w:val="002263C4"/>
    <w:rsid w:val="003075AE"/>
    <w:rsid w:val="00340994"/>
    <w:rsid w:val="003B1A7A"/>
    <w:rsid w:val="003B5F4E"/>
    <w:rsid w:val="0049163D"/>
    <w:rsid w:val="004A4DD4"/>
    <w:rsid w:val="004E4236"/>
    <w:rsid w:val="00521A5D"/>
    <w:rsid w:val="00535686"/>
    <w:rsid w:val="00544298"/>
    <w:rsid w:val="00581DE2"/>
    <w:rsid w:val="005D73F5"/>
    <w:rsid w:val="005F5E1B"/>
    <w:rsid w:val="006357B6"/>
    <w:rsid w:val="0063612B"/>
    <w:rsid w:val="00665042"/>
    <w:rsid w:val="006661CD"/>
    <w:rsid w:val="006E2204"/>
    <w:rsid w:val="006F1940"/>
    <w:rsid w:val="0074026A"/>
    <w:rsid w:val="0075488E"/>
    <w:rsid w:val="00766303"/>
    <w:rsid w:val="00777975"/>
    <w:rsid w:val="007A2F19"/>
    <w:rsid w:val="007E37C6"/>
    <w:rsid w:val="007F62C8"/>
    <w:rsid w:val="008142D2"/>
    <w:rsid w:val="0085203F"/>
    <w:rsid w:val="008B4E71"/>
    <w:rsid w:val="008E223B"/>
    <w:rsid w:val="00980D0B"/>
    <w:rsid w:val="00980FBF"/>
    <w:rsid w:val="00A17F75"/>
    <w:rsid w:val="00A472F3"/>
    <w:rsid w:val="00A62E92"/>
    <w:rsid w:val="00AD1821"/>
    <w:rsid w:val="00AF6F65"/>
    <w:rsid w:val="00B520CD"/>
    <w:rsid w:val="00C014D1"/>
    <w:rsid w:val="00C15CFB"/>
    <w:rsid w:val="00C45C8C"/>
    <w:rsid w:val="00C54574"/>
    <w:rsid w:val="00C77E2F"/>
    <w:rsid w:val="00C95FC9"/>
    <w:rsid w:val="00CB6964"/>
    <w:rsid w:val="00D244CF"/>
    <w:rsid w:val="00D36685"/>
    <w:rsid w:val="00D44C3F"/>
    <w:rsid w:val="00E75E48"/>
    <w:rsid w:val="00EC72DC"/>
    <w:rsid w:val="00F24216"/>
    <w:rsid w:val="00F92E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74"/>
    <w:pPr>
      <w:bidi/>
    </w:pPr>
  </w:style>
  <w:style w:type="paragraph" w:styleId="1">
    <w:name w:val="heading 1"/>
    <w:basedOn w:val="a"/>
    <w:next w:val="a"/>
    <w:link w:val="10"/>
    <w:uiPriority w:val="9"/>
    <w:qFormat/>
    <w:rsid w:val="00C54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54574"/>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C54574"/>
    <w:pPr>
      <w:ind w:left="720"/>
      <w:contextualSpacing/>
    </w:pPr>
  </w:style>
  <w:style w:type="character" w:customStyle="1" w:styleId="a4">
    <w:name w:val="פיסקת רשימה תו"/>
    <w:basedOn w:val="a0"/>
    <w:link w:val="a3"/>
    <w:uiPriority w:val="34"/>
    <w:locked/>
    <w:rsid w:val="00C54574"/>
  </w:style>
  <w:style w:type="paragraph" w:styleId="NormalWeb">
    <w:name w:val="Normal (Web)"/>
    <w:basedOn w:val="a"/>
    <w:uiPriority w:val="99"/>
    <w:unhideWhenUsed/>
    <w:rsid w:val="00C54574"/>
    <w:rPr>
      <w:rFonts w:ascii="Times New Roman" w:hAnsi="Times New Roman" w:cs="Times New Roman"/>
      <w:sz w:val="24"/>
      <w:szCs w:val="24"/>
    </w:rPr>
  </w:style>
  <w:style w:type="paragraph" w:styleId="a5">
    <w:name w:val="footnote text"/>
    <w:basedOn w:val="a"/>
    <w:link w:val="a6"/>
    <w:uiPriority w:val="99"/>
    <w:unhideWhenUsed/>
    <w:rsid w:val="00C54574"/>
    <w:pPr>
      <w:spacing w:after="0" w:line="240" w:lineRule="auto"/>
    </w:pPr>
    <w:rPr>
      <w:sz w:val="20"/>
      <w:szCs w:val="20"/>
    </w:rPr>
  </w:style>
  <w:style w:type="character" w:customStyle="1" w:styleId="a6">
    <w:name w:val="טקסט הערת שוליים תו"/>
    <w:basedOn w:val="a0"/>
    <w:link w:val="a5"/>
    <w:uiPriority w:val="99"/>
    <w:rsid w:val="00C54574"/>
    <w:rPr>
      <w:sz w:val="20"/>
      <w:szCs w:val="20"/>
    </w:rPr>
  </w:style>
  <w:style w:type="character" w:styleId="a7">
    <w:name w:val="footnote reference"/>
    <w:basedOn w:val="a0"/>
    <w:unhideWhenUsed/>
    <w:rsid w:val="00C54574"/>
    <w:rPr>
      <w:vertAlign w:val="superscript"/>
    </w:rPr>
  </w:style>
  <w:style w:type="paragraph" w:styleId="a8">
    <w:name w:val="Balloon Text"/>
    <w:basedOn w:val="a"/>
    <w:link w:val="a9"/>
    <w:uiPriority w:val="99"/>
    <w:semiHidden/>
    <w:unhideWhenUsed/>
    <w:rsid w:val="00C5457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C54574"/>
    <w:rPr>
      <w:rFonts w:ascii="Tahoma" w:hAnsi="Tahoma" w:cs="Tahoma"/>
      <w:sz w:val="16"/>
      <w:szCs w:val="16"/>
    </w:rPr>
  </w:style>
  <w:style w:type="character" w:styleId="aa">
    <w:name w:val="annotation reference"/>
    <w:basedOn w:val="a0"/>
    <w:uiPriority w:val="99"/>
    <w:semiHidden/>
    <w:unhideWhenUsed/>
    <w:rsid w:val="0063612B"/>
    <w:rPr>
      <w:sz w:val="16"/>
      <w:szCs w:val="16"/>
    </w:rPr>
  </w:style>
  <w:style w:type="paragraph" w:styleId="ab">
    <w:name w:val="annotation text"/>
    <w:basedOn w:val="a"/>
    <w:link w:val="ac"/>
    <w:uiPriority w:val="99"/>
    <w:semiHidden/>
    <w:unhideWhenUsed/>
    <w:rsid w:val="0063612B"/>
    <w:pPr>
      <w:spacing w:line="240" w:lineRule="auto"/>
    </w:pPr>
    <w:rPr>
      <w:sz w:val="20"/>
      <w:szCs w:val="20"/>
    </w:rPr>
  </w:style>
  <w:style w:type="character" w:customStyle="1" w:styleId="ac">
    <w:name w:val="טקסט הערה תו"/>
    <w:basedOn w:val="a0"/>
    <w:link w:val="ab"/>
    <w:uiPriority w:val="99"/>
    <w:semiHidden/>
    <w:rsid w:val="0063612B"/>
    <w:rPr>
      <w:sz w:val="20"/>
      <w:szCs w:val="20"/>
    </w:rPr>
  </w:style>
  <w:style w:type="paragraph" w:styleId="ad">
    <w:name w:val="annotation subject"/>
    <w:basedOn w:val="ab"/>
    <w:next w:val="ab"/>
    <w:link w:val="ae"/>
    <w:uiPriority w:val="99"/>
    <w:semiHidden/>
    <w:unhideWhenUsed/>
    <w:rsid w:val="0063612B"/>
    <w:rPr>
      <w:b/>
      <w:bCs/>
    </w:rPr>
  </w:style>
  <w:style w:type="character" w:customStyle="1" w:styleId="ae">
    <w:name w:val="נושא הערה תו"/>
    <w:basedOn w:val="ac"/>
    <w:link w:val="ad"/>
    <w:uiPriority w:val="99"/>
    <w:semiHidden/>
    <w:rsid w:val="006361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74"/>
    <w:pPr>
      <w:bidi/>
    </w:pPr>
  </w:style>
  <w:style w:type="paragraph" w:styleId="1">
    <w:name w:val="heading 1"/>
    <w:basedOn w:val="a"/>
    <w:next w:val="a"/>
    <w:link w:val="10"/>
    <w:uiPriority w:val="9"/>
    <w:qFormat/>
    <w:rsid w:val="00C54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54574"/>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C54574"/>
    <w:pPr>
      <w:ind w:left="720"/>
      <w:contextualSpacing/>
    </w:pPr>
  </w:style>
  <w:style w:type="character" w:customStyle="1" w:styleId="a4">
    <w:name w:val="פיסקת רשימה תו"/>
    <w:basedOn w:val="a0"/>
    <w:link w:val="a3"/>
    <w:uiPriority w:val="34"/>
    <w:locked/>
    <w:rsid w:val="00C54574"/>
  </w:style>
  <w:style w:type="paragraph" w:styleId="NormalWeb">
    <w:name w:val="Normal (Web)"/>
    <w:basedOn w:val="a"/>
    <w:uiPriority w:val="99"/>
    <w:unhideWhenUsed/>
    <w:rsid w:val="00C54574"/>
    <w:rPr>
      <w:rFonts w:ascii="Times New Roman" w:hAnsi="Times New Roman" w:cs="Times New Roman"/>
      <w:sz w:val="24"/>
      <w:szCs w:val="24"/>
    </w:rPr>
  </w:style>
  <w:style w:type="paragraph" w:styleId="a5">
    <w:name w:val="footnote text"/>
    <w:basedOn w:val="a"/>
    <w:link w:val="a6"/>
    <w:uiPriority w:val="99"/>
    <w:unhideWhenUsed/>
    <w:rsid w:val="00C54574"/>
    <w:pPr>
      <w:spacing w:after="0" w:line="240" w:lineRule="auto"/>
    </w:pPr>
    <w:rPr>
      <w:sz w:val="20"/>
      <w:szCs w:val="20"/>
    </w:rPr>
  </w:style>
  <w:style w:type="character" w:customStyle="1" w:styleId="a6">
    <w:name w:val="טקסט הערת שוליים תו"/>
    <w:basedOn w:val="a0"/>
    <w:link w:val="a5"/>
    <w:uiPriority w:val="99"/>
    <w:rsid w:val="00C54574"/>
    <w:rPr>
      <w:sz w:val="20"/>
      <w:szCs w:val="20"/>
    </w:rPr>
  </w:style>
  <w:style w:type="character" w:styleId="a7">
    <w:name w:val="footnote reference"/>
    <w:basedOn w:val="a0"/>
    <w:unhideWhenUsed/>
    <w:rsid w:val="00C54574"/>
    <w:rPr>
      <w:vertAlign w:val="superscript"/>
    </w:rPr>
  </w:style>
  <w:style w:type="paragraph" w:styleId="a8">
    <w:name w:val="Balloon Text"/>
    <w:basedOn w:val="a"/>
    <w:link w:val="a9"/>
    <w:uiPriority w:val="99"/>
    <w:semiHidden/>
    <w:unhideWhenUsed/>
    <w:rsid w:val="00C5457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C54574"/>
    <w:rPr>
      <w:rFonts w:ascii="Tahoma" w:hAnsi="Tahoma" w:cs="Tahoma"/>
      <w:sz w:val="16"/>
      <w:szCs w:val="16"/>
    </w:rPr>
  </w:style>
  <w:style w:type="character" w:styleId="aa">
    <w:name w:val="annotation reference"/>
    <w:basedOn w:val="a0"/>
    <w:uiPriority w:val="99"/>
    <w:semiHidden/>
    <w:unhideWhenUsed/>
    <w:rsid w:val="0063612B"/>
    <w:rPr>
      <w:sz w:val="16"/>
      <w:szCs w:val="16"/>
    </w:rPr>
  </w:style>
  <w:style w:type="paragraph" w:styleId="ab">
    <w:name w:val="annotation text"/>
    <w:basedOn w:val="a"/>
    <w:link w:val="ac"/>
    <w:uiPriority w:val="99"/>
    <w:semiHidden/>
    <w:unhideWhenUsed/>
    <w:rsid w:val="0063612B"/>
    <w:pPr>
      <w:spacing w:line="240" w:lineRule="auto"/>
    </w:pPr>
    <w:rPr>
      <w:sz w:val="20"/>
      <w:szCs w:val="20"/>
    </w:rPr>
  </w:style>
  <w:style w:type="character" w:customStyle="1" w:styleId="ac">
    <w:name w:val="טקסט הערה תו"/>
    <w:basedOn w:val="a0"/>
    <w:link w:val="ab"/>
    <w:uiPriority w:val="99"/>
    <w:semiHidden/>
    <w:rsid w:val="0063612B"/>
    <w:rPr>
      <w:sz w:val="20"/>
      <w:szCs w:val="20"/>
    </w:rPr>
  </w:style>
  <w:style w:type="paragraph" w:styleId="ad">
    <w:name w:val="annotation subject"/>
    <w:basedOn w:val="ab"/>
    <w:next w:val="ab"/>
    <w:link w:val="ae"/>
    <w:uiPriority w:val="99"/>
    <w:semiHidden/>
    <w:unhideWhenUsed/>
    <w:rsid w:val="0063612B"/>
    <w:rPr>
      <w:b/>
      <w:bCs/>
    </w:rPr>
  </w:style>
  <w:style w:type="character" w:customStyle="1" w:styleId="ae">
    <w:name w:val="נושא הערה תו"/>
    <w:basedOn w:val="ac"/>
    <w:link w:val="ad"/>
    <w:uiPriority w:val="99"/>
    <w:semiHidden/>
    <w:rsid w:val="00636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rm\Desktop\&#1514;&#1499;&#1504;&#1497;&#1493;&#1514;\&#1497;&#1506;&#1491;&#1497;&#1501;\&#1502;&#1490;&#1491;&#1500;&#1493;&#1512;\&#1502;&#1508;&#1506;&#1500;\&#1502;&#1502;&#1510;&#1488;&#1497;%20&#1505;&#1511;&#1512;%20&#1506;&#1493;&#1489;&#1491;&#1497;%20&#1492;&#1502;&#1508;&#1506;&#1500;%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rm\Desktop\&#1514;&#1499;&#1504;&#1497;&#1493;&#1514;\&#1497;&#1506;&#1491;&#1497;&#1501;\&#1502;&#1490;&#1491;&#1500;&#1493;&#1512;\&#1502;&#1508;&#1506;&#1500;\&#1502;&#1502;&#1510;&#1488;&#1497;%20&#1505;&#1511;&#1512;%20&#1506;&#1493;&#1489;&#1491;&#1497;%20&#1492;&#1502;&#1508;&#1506;&#1500;%202015.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yoavl\My%20Documents\&#1502;&#1490;&#1491;&#1500;&#1488;&#1493;&#1512;\&#1502;&#1493;&#1511;&#1491;%20&#1496;&#1500;&#1508;&#1493;&#1504;&#1497;\&#1504;&#1497;&#1514;&#1493;&#1495;%20&#1502;&#1502;&#1510;&#1488;&#1497;%20&#1505;&#1511;&#1512;%20&#1502;&#1493;&#1511;111&#1491;%20&#1496;&#1500;&#1508;&#1493;&#1504;&#1497;%202015.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yoavl\My%20Documents\&#1502;&#1490;&#1491;&#1500;&#1488;&#1493;&#1512;\&#1502;&#1493;&#1511;&#1491;%20&#1496;&#1500;&#1508;&#1493;&#1504;&#1497;\&#1504;&#1497;&#1514;&#1493;&#1495;%20&#1502;&#1502;&#1510;&#1488;&#1497;%20&#1505;&#1511;&#1512;%20&#1502;&#1493;&#1511;111&#1491;%20&#1496;&#1500;&#1508;&#1493;&#1504;&#1497;%202015.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305433186490456E-2"/>
          <c:y val="0"/>
          <c:w val="0.93538913362701914"/>
          <c:h val="0.78966732283464569"/>
        </c:manualLayout>
      </c:layout>
      <c:barChart>
        <c:barDir val="col"/>
        <c:grouping val="clustered"/>
        <c:varyColors val="0"/>
        <c:ser>
          <c:idx val="0"/>
          <c:order val="0"/>
          <c:spPr>
            <a:solidFill>
              <a:schemeClr val="tx2">
                <a:lumMod val="40000"/>
                <a:lumOff val="60000"/>
              </a:schemeClr>
            </a:solidFill>
          </c:spPr>
          <c:invertIfNegative val="0"/>
          <c:dPt>
            <c:idx val="2"/>
            <c:invertIfNegative val="0"/>
            <c:bubble3D val="0"/>
            <c:extLst xmlns:c16r2="http://schemas.microsoft.com/office/drawing/2015/06/chart">
              <c:ext xmlns:c16="http://schemas.microsoft.com/office/drawing/2014/chart" uri="{C3380CC4-5D6E-409C-BE32-E72D297353CC}">
                <c16:uniqueId val="{00000000-B25F-4F84-ADF3-73F118285AC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גיליון1!$A$76:$A$77</c:f>
              <c:strCache>
                <c:ptCount val="2"/>
                <c:pt idx="0">
                  <c:v>תרומה לאיכות החיים</c:v>
                </c:pt>
                <c:pt idx="1">
                  <c:v>תרומה למצב התעסוקתי</c:v>
                </c:pt>
              </c:strCache>
            </c:strRef>
          </c:cat>
          <c:val>
            <c:numRef>
              <c:f>גיליון1!$B$76:$B$77</c:f>
              <c:numCache>
                <c:formatCode>0%</c:formatCode>
                <c:ptCount val="2"/>
                <c:pt idx="0">
                  <c:v>0.81</c:v>
                </c:pt>
                <c:pt idx="1">
                  <c:v>0.7</c:v>
                </c:pt>
              </c:numCache>
            </c:numRef>
          </c:val>
          <c:extLst xmlns:c16r2="http://schemas.microsoft.com/office/drawing/2015/06/chart">
            <c:ext xmlns:c16="http://schemas.microsoft.com/office/drawing/2014/chart" uri="{C3380CC4-5D6E-409C-BE32-E72D297353CC}">
              <c16:uniqueId val="{00000001-B25F-4F84-ADF3-73F118285AC0}"/>
            </c:ext>
          </c:extLst>
        </c:ser>
        <c:dLbls>
          <c:showLegendKey val="0"/>
          <c:showVal val="1"/>
          <c:showCatName val="0"/>
          <c:showSerName val="0"/>
          <c:showPercent val="0"/>
          <c:showBubbleSize val="0"/>
        </c:dLbls>
        <c:gapWidth val="75"/>
        <c:overlap val="-25"/>
        <c:axId val="229329536"/>
        <c:axId val="238541440"/>
      </c:barChart>
      <c:catAx>
        <c:axId val="229329536"/>
        <c:scaling>
          <c:orientation val="maxMin"/>
        </c:scaling>
        <c:delete val="0"/>
        <c:axPos val="b"/>
        <c:numFmt formatCode="General" sourceLinked="0"/>
        <c:majorTickMark val="none"/>
        <c:minorTickMark val="none"/>
        <c:tickLblPos val="nextTo"/>
        <c:crossAx val="238541440"/>
        <c:crosses val="autoZero"/>
        <c:auto val="1"/>
        <c:lblAlgn val="ctr"/>
        <c:lblOffset val="100"/>
        <c:noMultiLvlLbl val="0"/>
      </c:catAx>
      <c:valAx>
        <c:axId val="238541440"/>
        <c:scaling>
          <c:orientation val="minMax"/>
          <c:max val="1"/>
          <c:min val="0.5"/>
        </c:scaling>
        <c:delete val="1"/>
        <c:axPos val="r"/>
        <c:numFmt formatCode="0%" sourceLinked="1"/>
        <c:majorTickMark val="out"/>
        <c:minorTickMark val="none"/>
        <c:tickLblPos val="nextTo"/>
        <c:crossAx val="229329536"/>
        <c:crosses val="autoZero"/>
        <c:crossBetween val="between"/>
      </c:valAx>
    </c:plotArea>
    <c:plotVisOnly val="1"/>
    <c:dispBlanksAs val="gap"/>
    <c:showDLblsOverMax val="0"/>
  </c:chart>
  <c:spPr>
    <a:ln>
      <a:noFill/>
    </a:ln>
  </c:spPr>
  <c:txPr>
    <a:bodyPr/>
    <a:lstStyle/>
    <a:p>
      <a:pPr>
        <a:defRPr b="0">
          <a:solidFill>
            <a:schemeClr val="tx1">
              <a:lumMod val="85000"/>
              <a:lumOff val="15000"/>
            </a:schemeClr>
          </a:solidFill>
          <a:latin typeface="Tahoma" panose="020B0604030504040204" pitchFamily="34" charset="0"/>
          <a:cs typeface="Tahoma" panose="020B0604030504040204" pitchFamily="34" charset="0"/>
        </a:defRPr>
      </a:pPr>
      <a:endParaRPr lang="he-I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C000"/>
            </a:solidFill>
          </c:spPr>
          <c:invertIfNegative val="0"/>
          <c:dPt>
            <c:idx val="2"/>
            <c:invertIfNegative val="0"/>
            <c:bubble3D val="0"/>
            <c:extLst xmlns:c16r2="http://schemas.microsoft.com/office/drawing/2015/06/chart">
              <c:ext xmlns:c16="http://schemas.microsoft.com/office/drawing/2014/chart" uri="{C3380CC4-5D6E-409C-BE32-E72D297353CC}">
                <c16:uniqueId val="{00000000-7714-446B-A1D3-5644D37FDB4E}"/>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גיליון1!$A$94:$A$98</c:f>
              <c:strCache>
                <c:ptCount val="5"/>
                <c:pt idx="0">
                  <c:v>כמות ההפסקות</c:v>
                </c:pt>
                <c:pt idx="1">
                  <c:v>פעילויות חברתיות</c:v>
                </c:pt>
                <c:pt idx="2">
                  <c:v>נגישות</c:v>
                </c:pt>
                <c:pt idx="3">
                  <c:v>סביבת העבודה</c:v>
                </c:pt>
                <c:pt idx="4">
                  <c:v>אוכל</c:v>
                </c:pt>
              </c:strCache>
            </c:strRef>
          </c:cat>
          <c:val>
            <c:numRef>
              <c:f>גיליון1!$B$94:$B$98</c:f>
              <c:numCache>
                <c:formatCode>0%</c:formatCode>
                <c:ptCount val="5"/>
                <c:pt idx="0">
                  <c:v>0.95</c:v>
                </c:pt>
                <c:pt idx="1">
                  <c:v>0.88</c:v>
                </c:pt>
                <c:pt idx="2">
                  <c:v>0.81</c:v>
                </c:pt>
                <c:pt idx="3">
                  <c:v>0.74</c:v>
                </c:pt>
                <c:pt idx="4">
                  <c:v>0.52</c:v>
                </c:pt>
              </c:numCache>
            </c:numRef>
          </c:val>
          <c:extLst xmlns:c16r2="http://schemas.microsoft.com/office/drawing/2015/06/chart">
            <c:ext xmlns:c16="http://schemas.microsoft.com/office/drawing/2014/chart" uri="{C3380CC4-5D6E-409C-BE32-E72D297353CC}">
              <c16:uniqueId val="{00000001-7714-446B-A1D3-5644D37FDB4E}"/>
            </c:ext>
          </c:extLst>
        </c:ser>
        <c:dLbls>
          <c:showLegendKey val="0"/>
          <c:showVal val="1"/>
          <c:showCatName val="0"/>
          <c:showSerName val="0"/>
          <c:showPercent val="0"/>
          <c:showBubbleSize val="0"/>
        </c:dLbls>
        <c:gapWidth val="75"/>
        <c:overlap val="-25"/>
        <c:axId val="407378944"/>
        <c:axId val="426343040"/>
      </c:barChart>
      <c:catAx>
        <c:axId val="407378944"/>
        <c:scaling>
          <c:orientation val="maxMin"/>
        </c:scaling>
        <c:delete val="0"/>
        <c:axPos val="b"/>
        <c:numFmt formatCode="General" sourceLinked="0"/>
        <c:majorTickMark val="out"/>
        <c:minorTickMark val="none"/>
        <c:tickLblPos val="nextTo"/>
        <c:crossAx val="426343040"/>
        <c:crosses val="autoZero"/>
        <c:auto val="1"/>
        <c:lblAlgn val="ctr"/>
        <c:lblOffset val="100"/>
        <c:noMultiLvlLbl val="0"/>
      </c:catAx>
      <c:valAx>
        <c:axId val="426343040"/>
        <c:scaling>
          <c:orientation val="minMax"/>
        </c:scaling>
        <c:delete val="1"/>
        <c:axPos val="r"/>
        <c:numFmt formatCode="0%" sourceLinked="1"/>
        <c:majorTickMark val="out"/>
        <c:minorTickMark val="none"/>
        <c:tickLblPos val="nextTo"/>
        <c:crossAx val="407378944"/>
        <c:crosses val="autoZero"/>
        <c:crossBetween val="between"/>
      </c:valAx>
    </c:plotArea>
    <c:plotVisOnly val="1"/>
    <c:dispBlanksAs val="gap"/>
    <c:showDLblsOverMax val="0"/>
  </c:chart>
  <c:spPr>
    <a:ln>
      <a:noFill/>
    </a:ln>
  </c:spPr>
  <c:txPr>
    <a:bodyPr/>
    <a:lstStyle/>
    <a:p>
      <a:pPr>
        <a:defRPr b="0">
          <a:solidFill>
            <a:schemeClr val="tx1">
              <a:lumMod val="85000"/>
              <a:lumOff val="15000"/>
            </a:schemeClr>
          </a:solidFill>
          <a:latin typeface="Tahoma" panose="020B0604030504040204" pitchFamily="34" charset="0"/>
          <a:cs typeface="Tahoma" panose="020B0604030504040204" pitchFamily="34" charset="0"/>
        </a:defRPr>
      </a:pPr>
      <a:endParaRPr lang="he-I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4F81BD"/>
            </a:solidFill>
          </c:spPr>
          <c:invertIfNegative val="0"/>
          <c:dPt>
            <c:idx val="0"/>
            <c:invertIfNegative val="0"/>
            <c:bubble3D val="0"/>
            <c:spPr>
              <a:solidFill>
                <a:srgbClr val="92B150"/>
              </a:solidFill>
            </c:spPr>
            <c:extLst xmlns:c16r2="http://schemas.microsoft.com/office/drawing/2015/06/chart">
              <c:ext xmlns:c16="http://schemas.microsoft.com/office/drawing/2014/chart" uri="{C3380CC4-5D6E-409C-BE32-E72D297353CC}">
                <c16:uniqueId val="{00000001-0142-4A0C-BEDB-AC85DBA0A719}"/>
              </c:ext>
            </c:extLst>
          </c:dPt>
          <c:dPt>
            <c:idx val="1"/>
            <c:invertIfNegative val="0"/>
            <c:bubble3D val="0"/>
            <c:spPr>
              <a:solidFill>
                <a:srgbClr val="92B150"/>
              </a:solidFill>
            </c:spPr>
            <c:extLst xmlns:c16r2="http://schemas.microsoft.com/office/drawing/2015/06/chart">
              <c:ext xmlns:c16="http://schemas.microsoft.com/office/drawing/2014/chart" uri="{C3380CC4-5D6E-409C-BE32-E72D297353CC}">
                <c16:uniqueId val="{00000003-0142-4A0C-BEDB-AC85DBA0A719}"/>
              </c:ext>
            </c:extLst>
          </c:dPt>
          <c:dPt>
            <c:idx val="2"/>
            <c:invertIfNegative val="0"/>
            <c:bubble3D val="0"/>
            <c:spPr>
              <a:solidFill>
                <a:srgbClr val="92B150"/>
              </a:solidFill>
            </c:spPr>
            <c:extLst xmlns:c16r2="http://schemas.microsoft.com/office/drawing/2015/06/chart">
              <c:ext xmlns:c16="http://schemas.microsoft.com/office/drawing/2014/chart" uri="{C3380CC4-5D6E-409C-BE32-E72D297353CC}">
                <c16:uniqueId val="{00000005-0142-4A0C-BEDB-AC85DBA0A719}"/>
              </c:ext>
            </c:extLst>
          </c:dPt>
          <c:dPt>
            <c:idx val="3"/>
            <c:invertIfNegative val="0"/>
            <c:bubble3D val="0"/>
            <c:spPr>
              <a:solidFill>
                <a:srgbClr val="92B150"/>
              </a:solidFill>
            </c:spPr>
            <c:extLst xmlns:c16r2="http://schemas.microsoft.com/office/drawing/2015/06/chart">
              <c:ext xmlns:c16="http://schemas.microsoft.com/office/drawing/2014/chart" uri="{C3380CC4-5D6E-409C-BE32-E72D297353CC}">
                <c16:uniqueId val="{00000007-0142-4A0C-BEDB-AC85DBA0A719}"/>
              </c:ext>
            </c:extLst>
          </c:dPt>
          <c:dPt>
            <c:idx val="4"/>
            <c:invertIfNegative val="0"/>
            <c:bubble3D val="0"/>
            <c:spPr>
              <a:solidFill>
                <a:srgbClr val="92B150"/>
              </a:solidFill>
            </c:spPr>
            <c:extLst xmlns:c16r2="http://schemas.microsoft.com/office/drawing/2015/06/chart">
              <c:ext xmlns:c16="http://schemas.microsoft.com/office/drawing/2014/chart" uri="{C3380CC4-5D6E-409C-BE32-E72D297353CC}">
                <c16:uniqueId val="{00000009-0142-4A0C-BEDB-AC85DBA0A719}"/>
              </c:ext>
            </c:extLst>
          </c:dPt>
          <c:dPt>
            <c:idx val="5"/>
            <c:invertIfNegative val="0"/>
            <c:bubble3D val="0"/>
            <c:spPr>
              <a:solidFill>
                <a:srgbClr val="FFC000"/>
              </a:solidFill>
            </c:spPr>
            <c:extLst xmlns:c16r2="http://schemas.microsoft.com/office/drawing/2015/06/chart">
              <c:ext xmlns:c16="http://schemas.microsoft.com/office/drawing/2014/chart" uri="{C3380CC4-5D6E-409C-BE32-E72D297353CC}">
                <c16:uniqueId val="{0000000B-0142-4A0C-BEDB-AC85DBA0A719}"/>
              </c:ext>
            </c:extLst>
          </c:dPt>
          <c:dLbls>
            <c:spPr>
              <a:noFill/>
              <a:ln>
                <a:noFill/>
              </a:ln>
              <a:effectLst/>
            </c:spPr>
            <c:txPr>
              <a:bodyPr/>
              <a:lstStyle/>
              <a:p>
                <a:pPr>
                  <a:defRPr b="0"/>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גיליון1!$J$6:$J$11</c:f>
              <c:strCache>
                <c:ptCount val="6"/>
                <c:pt idx="0">
                  <c:v>היו סבלניים </c:v>
                </c:pt>
                <c:pt idx="1">
                  <c:v>נתנו  הסברים ברורים </c:v>
                </c:pt>
                <c:pt idx="2">
                  <c:v>הפגינו ידע </c:v>
                </c:pt>
                <c:pt idx="3">
                  <c:v>נתנו לך מענה מהיר </c:v>
                </c:pt>
                <c:pt idx="4">
                  <c:v>פתרו את הקושי </c:v>
                </c:pt>
                <c:pt idx="5">
                  <c:v>אינדקס איכות </c:v>
                </c:pt>
              </c:strCache>
            </c:strRef>
          </c:cat>
          <c:val>
            <c:numRef>
              <c:f>גיליון1!$K$6:$K$11</c:f>
              <c:numCache>
                <c:formatCode>0%</c:formatCode>
                <c:ptCount val="6"/>
                <c:pt idx="0">
                  <c:v>0.95</c:v>
                </c:pt>
                <c:pt idx="1">
                  <c:v>0.78</c:v>
                </c:pt>
                <c:pt idx="2">
                  <c:v>0.76</c:v>
                </c:pt>
                <c:pt idx="3">
                  <c:v>0.72</c:v>
                </c:pt>
                <c:pt idx="4">
                  <c:v>0.63</c:v>
                </c:pt>
                <c:pt idx="5">
                  <c:v>0.86</c:v>
                </c:pt>
              </c:numCache>
            </c:numRef>
          </c:val>
          <c:extLst xmlns:c16r2="http://schemas.microsoft.com/office/drawing/2015/06/chart">
            <c:ext xmlns:c16="http://schemas.microsoft.com/office/drawing/2014/chart" uri="{C3380CC4-5D6E-409C-BE32-E72D297353CC}">
              <c16:uniqueId val="{0000000C-0142-4A0C-BEDB-AC85DBA0A719}"/>
            </c:ext>
          </c:extLst>
        </c:ser>
        <c:dLbls>
          <c:showLegendKey val="0"/>
          <c:showVal val="0"/>
          <c:showCatName val="0"/>
          <c:showSerName val="0"/>
          <c:showPercent val="0"/>
          <c:showBubbleSize val="0"/>
        </c:dLbls>
        <c:gapWidth val="150"/>
        <c:axId val="427458944"/>
        <c:axId val="427460480"/>
      </c:barChart>
      <c:catAx>
        <c:axId val="427458944"/>
        <c:scaling>
          <c:orientation val="maxMin"/>
        </c:scaling>
        <c:delete val="0"/>
        <c:axPos val="b"/>
        <c:numFmt formatCode="General" sourceLinked="1"/>
        <c:majorTickMark val="out"/>
        <c:minorTickMark val="none"/>
        <c:tickLblPos val="nextTo"/>
        <c:txPr>
          <a:bodyPr/>
          <a:lstStyle/>
          <a:p>
            <a:pPr>
              <a:defRPr b="0"/>
            </a:pPr>
            <a:endParaRPr lang="he-IL"/>
          </a:p>
        </c:txPr>
        <c:crossAx val="427460480"/>
        <c:crosses val="autoZero"/>
        <c:auto val="1"/>
        <c:lblAlgn val="ctr"/>
        <c:lblOffset val="100"/>
        <c:noMultiLvlLbl val="0"/>
      </c:catAx>
      <c:valAx>
        <c:axId val="427460480"/>
        <c:scaling>
          <c:orientation val="minMax"/>
        </c:scaling>
        <c:delete val="1"/>
        <c:axPos val="r"/>
        <c:majorGridlines>
          <c:spPr>
            <a:ln>
              <a:noFill/>
            </a:ln>
          </c:spPr>
        </c:majorGridlines>
        <c:numFmt formatCode="0%" sourceLinked="1"/>
        <c:majorTickMark val="out"/>
        <c:minorTickMark val="none"/>
        <c:tickLblPos val="none"/>
        <c:crossAx val="427458944"/>
        <c:crosses val="autoZero"/>
        <c:crossBetween val="between"/>
      </c:valAx>
      <c:spPr>
        <a:noFill/>
      </c:spPr>
    </c:plotArea>
    <c:plotVisOnly val="1"/>
    <c:dispBlanksAs val="gap"/>
    <c:showDLblsOverMax val="0"/>
  </c:chart>
  <c:spPr>
    <a:ln>
      <a:noFill/>
    </a:ln>
  </c:spPr>
  <c:txPr>
    <a:bodyPr/>
    <a:lstStyle/>
    <a:p>
      <a:pPr>
        <a:defRPr b="1">
          <a:solidFill>
            <a:schemeClr val="tx1">
              <a:lumMod val="75000"/>
              <a:lumOff val="25000"/>
            </a:schemeClr>
          </a:solidFill>
          <a:latin typeface="Tahoma" panose="020B0604030504040204" pitchFamily="34" charset="0"/>
          <a:cs typeface="Tahoma" panose="020B0604030504040204" pitchFamily="34" charset="0"/>
        </a:defRPr>
      </a:pPr>
      <a:endParaRPr lang="he-I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8707168135187746E-3"/>
          <c:y val="5.7291666666666664E-2"/>
          <c:w val="0.98537314911107809"/>
          <c:h val="0.72732406496062996"/>
        </c:manualLayout>
      </c:layout>
      <c:barChart>
        <c:barDir val="col"/>
        <c:grouping val="clustered"/>
        <c:varyColors val="0"/>
        <c:ser>
          <c:idx val="0"/>
          <c:order val="0"/>
          <c:spPr>
            <a:solidFill>
              <a:srgbClr val="92B150"/>
            </a:solidFill>
          </c:spPr>
          <c:invertIfNegative val="0"/>
          <c:dPt>
            <c:idx val="0"/>
            <c:invertIfNegative val="0"/>
            <c:bubble3D val="0"/>
            <c:extLst xmlns:c16r2="http://schemas.microsoft.com/office/drawing/2015/06/chart">
              <c:ext xmlns:c16="http://schemas.microsoft.com/office/drawing/2014/chart" uri="{C3380CC4-5D6E-409C-BE32-E72D297353CC}">
                <c16:uniqueId val="{00000000-117C-405A-ACD9-7E07BF65FE0D}"/>
              </c:ext>
            </c:extLst>
          </c:dPt>
          <c:dPt>
            <c:idx val="1"/>
            <c:invertIfNegative val="0"/>
            <c:bubble3D val="0"/>
            <c:extLst xmlns:c16r2="http://schemas.microsoft.com/office/drawing/2015/06/chart">
              <c:ext xmlns:c16="http://schemas.microsoft.com/office/drawing/2014/chart" uri="{C3380CC4-5D6E-409C-BE32-E72D297353CC}">
                <c16:uniqueId val="{00000001-117C-405A-ACD9-7E07BF65FE0D}"/>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גיליון1!$N$20:$N$27</c:f>
              <c:strCache>
                <c:ptCount val="8"/>
                <c:pt idx="0">
                  <c:v>חיסכון בזמן חיפוש אחר סיוע בהתמודדות עם קשיים טכנולוגיים </c:v>
                </c:pt>
                <c:pt idx="1">
                  <c:v>הפחתת תלות באחרים </c:v>
                </c:pt>
                <c:pt idx="2">
                  <c:v>הפחתת תסכול הקשור בהתמודדות חברות מסחריות </c:v>
                </c:pt>
                <c:pt idx="3">
                  <c:v>שיפור יכולת ההתמודדות  עם קשיים בהפעלת עזרים טכנולוגיים  </c:v>
                </c:pt>
                <c:pt idx="4">
                  <c:v>הגברת השימוש במכשירים טכנולוגיים</c:v>
                </c:pt>
                <c:pt idx="5">
                  <c:v>שיפור התפקוד בעבודה</c:v>
                </c:pt>
                <c:pt idx="6">
                  <c:v>הגברת תדירות התקשורת עם חברים ומשפחה    </c:v>
                </c:pt>
                <c:pt idx="7">
                  <c:v>חיסכון בכסף  </c:v>
                </c:pt>
              </c:strCache>
            </c:strRef>
          </c:cat>
          <c:val>
            <c:numRef>
              <c:f>גיליון1!$O$20:$O$27</c:f>
              <c:numCache>
                <c:formatCode>0%</c:formatCode>
                <c:ptCount val="8"/>
                <c:pt idx="0">
                  <c:v>0.57999999999999996</c:v>
                </c:pt>
                <c:pt idx="1">
                  <c:v>0.53</c:v>
                </c:pt>
                <c:pt idx="2">
                  <c:v>0.52</c:v>
                </c:pt>
                <c:pt idx="3">
                  <c:v>0.49</c:v>
                </c:pt>
                <c:pt idx="4">
                  <c:v>0.42</c:v>
                </c:pt>
                <c:pt idx="5">
                  <c:v>0.42</c:v>
                </c:pt>
                <c:pt idx="6">
                  <c:v>0.37</c:v>
                </c:pt>
                <c:pt idx="7">
                  <c:v>0.36</c:v>
                </c:pt>
              </c:numCache>
            </c:numRef>
          </c:val>
          <c:extLst xmlns:c16r2="http://schemas.microsoft.com/office/drawing/2015/06/chart">
            <c:ext xmlns:c16="http://schemas.microsoft.com/office/drawing/2014/chart" uri="{C3380CC4-5D6E-409C-BE32-E72D297353CC}">
              <c16:uniqueId val="{00000002-117C-405A-ACD9-7E07BF65FE0D}"/>
            </c:ext>
          </c:extLst>
        </c:ser>
        <c:dLbls>
          <c:showLegendKey val="0"/>
          <c:showVal val="0"/>
          <c:showCatName val="0"/>
          <c:showSerName val="0"/>
          <c:showPercent val="0"/>
          <c:showBubbleSize val="0"/>
        </c:dLbls>
        <c:gapWidth val="150"/>
        <c:axId val="429198336"/>
        <c:axId val="429208320"/>
      </c:barChart>
      <c:catAx>
        <c:axId val="429198336"/>
        <c:scaling>
          <c:orientation val="maxMin"/>
        </c:scaling>
        <c:delete val="0"/>
        <c:axPos val="b"/>
        <c:numFmt formatCode="General" sourceLinked="1"/>
        <c:majorTickMark val="out"/>
        <c:minorTickMark val="none"/>
        <c:tickLblPos val="nextTo"/>
        <c:txPr>
          <a:bodyPr/>
          <a:lstStyle/>
          <a:p>
            <a:pPr>
              <a:defRPr sz="800">
                <a:solidFill>
                  <a:schemeClr val="tx1">
                    <a:lumMod val="75000"/>
                    <a:lumOff val="25000"/>
                  </a:schemeClr>
                </a:solidFill>
              </a:defRPr>
            </a:pPr>
            <a:endParaRPr lang="he-IL"/>
          </a:p>
        </c:txPr>
        <c:crossAx val="429208320"/>
        <c:crosses val="autoZero"/>
        <c:auto val="1"/>
        <c:lblAlgn val="ctr"/>
        <c:lblOffset val="100"/>
        <c:noMultiLvlLbl val="0"/>
      </c:catAx>
      <c:valAx>
        <c:axId val="429208320"/>
        <c:scaling>
          <c:orientation val="minMax"/>
          <c:max val="0.60000000000000009"/>
        </c:scaling>
        <c:delete val="1"/>
        <c:axPos val="r"/>
        <c:majorGridlines>
          <c:spPr>
            <a:ln>
              <a:noFill/>
            </a:ln>
          </c:spPr>
        </c:majorGridlines>
        <c:numFmt formatCode="0%" sourceLinked="1"/>
        <c:majorTickMark val="out"/>
        <c:minorTickMark val="none"/>
        <c:tickLblPos val="none"/>
        <c:crossAx val="429198336"/>
        <c:crosses val="autoZero"/>
        <c:crossBetween val="between"/>
      </c:valAx>
      <c:spPr>
        <a:noFill/>
      </c:spPr>
    </c:plotArea>
    <c:plotVisOnly val="1"/>
    <c:dispBlanksAs val="gap"/>
    <c:showDLblsOverMax val="0"/>
  </c:chart>
  <c:spPr>
    <a:ln>
      <a:noFill/>
    </a:ln>
  </c:spPr>
  <c:txPr>
    <a:bodyPr/>
    <a:lstStyle/>
    <a:p>
      <a:pPr rtl="1">
        <a:defRPr b="0">
          <a:solidFill>
            <a:schemeClr val="tx1">
              <a:lumMod val="75000"/>
              <a:lumOff val="25000"/>
            </a:schemeClr>
          </a:solidFill>
          <a:latin typeface="Tahoma" panose="020B0604030504040204" pitchFamily="34" charset="0"/>
          <a:cs typeface="Tahoma" panose="020B0604030504040204" pitchFamily="34" charset="0"/>
        </a:defRPr>
      </a:pPr>
      <a:endParaRPr lang="he-IL"/>
    </a:p>
  </c:txPr>
  <c:externalData r:id="rId2">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שנתון_x0020_-_x0020_עובר_x0020_Document_x0020_Set_x0020_Content_x0020_Type xmlns="0a7557ea-71d4-42f9-8c06-a93573b5b620">תשע"ג</שנתון_x0020_-_x0020_עובר_x0020_Document_x0020_Set_x0020_Content_x0020_Type>
    <_dlc_DocId xmlns="0a7557ea-71d4-42f9-8c06-a93573b5b620">RF00-13-13463</_dlc_DocId>
    <_dlc_DocIdUrl xmlns="0a7557ea-71d4-42f9-8c06-a93573b5b620">
      <Url>http://portal/sites/Rashi-Foundation/Development/_layouts/DocIdRedir.aspx?ID=RF00-13-13463</Url>
      <Description>RF00-13-13463</Description>
    </_dlc_DocIdUrl>
    <DLCPolicyLabelClientValue xmlns="0a7557ea-71d4-42f9-8c06-a93573b5b620">RF00-13-13463</DLCPolicyLabelClientValue>
    <DLCPolicyLabelLock xmlns="0a7557ea-71d4-42f9-8c06-a93573b5b620" xsi:nil="true"/>
    <DLCPolicyLabelValue xmlns="0a7557ea-71d4-42f9-8c06-a93573b5b620">RF00-13-13463</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מסמך חדש</p:Name>
  <p:Description/>
  <p:Statement/>
  <p:PolicyItems>
    <p:PolicyItem featureId="Microsoft.Office.RecordsManagement.PolicyFeatures.PolicyLabel" staticId="0x01010092197D8A3B6EFE47B56939BF927B3A06|550916884" UniqueId="448d036b-e33f-47ec-b5ea-8da155f39d34">
      <p:Name>תוויות</p:Name>
      <p:Description>יצירת תוויות שניתן להוסיף למסמכי Microsoft Office כדי לוודא שמאפייני מסמכים או מידע חשוב אחר נכללים בעת הדפסת מסמכים. ניתן להשתמש בתוויות גם לחיפוש מסמכים.</p:Description>
      <p:CustomData>
        <label>
          <segment type="metadata">_dlc_DocId</segment>
        </label>
      </p:CustomData>
    </p:PolicyItem>
  </p:PolicyItems>
</p:Policy>
</file>

<file path=customXml/item5.xml><?xml version="1.0" encoding="utf-8"?>
<?mso-contentType ?>
<SharedContentType xmlns="Microsoft.SharePoint.Taxonomy.ContentTypeSync" SourceId="27aaa378-6994-496e-b5f0-f839bf4fb09f" ContentTypeId="0x0101" PreviousValue="false"/>
</file>

<file path=customXml/item6.xml><?xml version="1.0" encoding="utf-8"?>
<ct:contentTypeSchema xmlns:ct="http://schemas.microsoft.com/office/2006/metadata/contentType" xmlns:ma="http://schemas.microsoft.com/office/2006/metadata/properties/metaAttributes" ct:_="" ma:_="" ma:contentTypeName="מסמך חדש" ma:contentTypeID="0x01010092197D8A3B6EFE47B56939BF927B3A06" ma:contentTypeVersion="29" ma:contentTypeDescription="הסימוכין יופיע לאחר שמירת המסמך" ma:contentTypeScope="" ma:versionID="b8c2daf0792c7d85e663921fea287a8d">
  <xsd:schema xmlns:xsd="http://www.w3.org/2001/XMLSchema" xmlns:xs="http://www.w3.org/2001/XMLSchema" xmlns:p="http://schemas.microsoft.com/office/2006/metadata/properties" xmlns:ns1="http://schemas.microsoft.com/sharepoint/v3" xmlns:ns2="0a7557ea-71d4-42f9-8c06-a93573b5b620" targetNamespace="http://schemas.microsoft.com/office/2006/metadata/properties" ma:root="true" ma:fieldsID="7c43f3d1787e54c8bbc4455184802259" ns1:_="" ns2:_="">
    <xsd:import namespace="http://schemas.microsoft.com/sharepoint/v3"/>
    <xsd:import namespace="0a7557ea-71d4-42f9-8c06-a93573b5b620"/>
    <xsd:element name="properties">
      <xsd:complexType>
        <xsd:sequence>
          <xsd:element name="documentManagement">
            <xsd:complexType>
              <xsd:all>
                <xsd:element ref="ns2:_dlc_DocId" minOccurs="0"/>
                <xsd:element ref="ns2:_dlc_DocIdUrl" minOccurs="0"/>
                <xsd:element ref="ns2:_dlc_DocIdPersistId" minOccurs="0"/>
                <xsd:element ref="ns2:שנתון_x0020_-_x0020_עובר_x0020_Document_x0020_Set_x0020_Content_x0020_Typ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פטור ממדיניות"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557ea-71d4-42f9-8c06-a93573b5b62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שנתון_x0020_-_x0020_עובר_x0020_Document_x0020_Set_x0020_Content_x0020_Type" ma:index="11" nillable="true" ma:displayName="שנת לימודים" ma:default="תשע&quot;ג" ma:format="Dropdown" ma:internalName="_x05e9__x05e0__x05ea__x05d5__x05df__x0020__x002d__x0020__x05e2__x05d5__x05d1__x05e8__x0020_Document_x0020_Set_x0020_Content_x0020_Type">
      <xsd:simpleType>
        <xsd:restriction base="dms:Choice">
          <xsd:enumeration value="רב שנתי"/>
          <xsd:enumeration value="תש&quot;ע"/>
          <xsd:enumeration value="תשע&quot;א"/>
          <xsd:enumeration value="תשע&quot;ב"/>
          <xsd:enumeration value="תשע&quot;ג"/>
          <xsd:enumeration value="תשע&quot;ד"/>
          <xsd:enumeration value="תשע&quot;ה"/>
        </xsd:restriction>
      </xsd:simpleType>
    </xsd:element>
    <xsd:element name="DLCPolicyLabelValue" ma:index="13" nillable="true" ma:displayName="תווית" ma:description="אחסון הערך הנוכחי של התווית." ma:internalName="DLCPolicyLabelValue" ma:readOnly="true">
      <xsd:simpleType>
        <xsd:restriction base="dms:Note">
          <xsd:maxLength value="255"/>
        </xsd:restriction>
      </xsd:simpleType>
    </xsd:element>
    <xsd:element name="DLCPolicyLabelClientValue" ma:index="14" nillable="true" ma:displayName="ערך תווית לקוח" ma:description="אחסון ערך התווית האחרון שחושב בלקוח." ma:hidden="true" ma:internalName="DLCPolicyLabelClientValue" ma:readOnly="false">
      <xsd:simpleType>
        <xsd:restriction base="dms:Note"/>
      </xsd:simpleType>
    </xsd:element>
    <xsd:element name="DLCPolicyLabelLock" ma:index="15" nillable="true" ma:displayName="תווית נעולה" ma:description="ציון אם יש לעדכן את התווית כאשר מאפייני פריט משתנים."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9F39-251A-40CF-8A4E-85537AEA20A7}">
  <ds:schemaRefs>
    <ds:schemaRef ds:uri="http://schemas.microsoft.com/sharepoint/events"/>
  </ds:schemaRefs>
</ds:datastoreItem>
</file>

<file path=customXml/itemProps2.xml><?xml version="1.0" encoding="utf-8"?>
<ds:datastoreItem xmlns:ds="http://schemas.openxmlformats.org/officeDocument/2006/customXml" ds:itemID="{A52C3D06-97D9-4AA8-879D-916923E44C90}">
  <ds:schemaRefs>
    <ds:schemaRef ds:uri="http://schemas.microsoft.com/office/2006/metadata/properties"/>
    <ds:schemaRef ds:uri="http://schemas.microsoft.com/office/infopath/2007/PartnerControls"/>
    <ds:schemaRef ds:uri="0a7557ea-71d4-42f9-8c06-a93573b5b620"/>
  </ds:schemaRefs>
</ds:datastoreItem>
</file>

<file path=customXml/itemProps3.xml><?xml version="1.0" encoding="utf-8"?>
<ds:datastoreItem xmlns:ds="http://schemas.openxmlformats.org/officeDocument/2006/customXml" ds:itemID="{9E3FF65E-51E3-4B01-A59A-4ECC40980AC1}">
  <ds:schemaRefs>
    <ds:schemaRef ds:uri="http://schemas.microsoft.com/sharepoint/v3/contenttype/forms"/>
  </ds:schemaRefs>
</ds:datastoreItem>
</file>

<file path=customXml/itemProps4.xml><?xml version="1.0" encoding="utf-8"?>
<ds:datastoreItem xmlns:ds="http://schemas.openxmlformats.org/officeDocument/2006/customXml" ds:itemID="{00D7F783-3BD5-4DB2-894D-770C7AD42353}">
  <ds:schemaRefs>
    <ds:schemaRef ds:uri="office.server.policy"/>
  </ds:schemaRefs>
</ds:datastoreItem>
</file>

<file path=customXml/itemProps5.xml><?xml version="1.0" encoding="utf-8"?>
<ds:datastoreItem xmlns:ds="http://schemas.openxmlformats.org/officeDocument/2006/customXml" ds:itemID="{1E341219-BC93-4628-AC86-423AB82741B4}">
  <ds:schemaRefs>
    <ds:schemaRef ds:uri="Microsoft.SharePoint.Taxonomy.ContentTypeSync"/>
  </ds:schemaRefs>
</ds:datastoreItem>
</file>

<file path=customXml/itemProps6.xml><?xml version="1.0" encoding="utf-8"?>
<ds:datastoreItem xmlns:ds="http://schemas.openxmlformats.org/officeDocument/2006/customXml" ds:itemID="{E5BF5619-B7DD-4442-A654-6EBD4DAC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557ea-71d4-42f9-8c06-a93573b5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25794C1-C60D-4CA6-8623-0F2E225C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6168</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Milstein</dc:creator>
  <cp:lastModifiedBy>Nira Resnik</cp:lastModifiedBy>
  <cp:revision>2</cp:revision>
  <dcterms:created xsi:type="dcterms:W3CDTF">2016-07-04T07:27:00Z</dcterms:created>
  <dcterms:modified xsi:type="dcterms:W3CDTF">2016-07-04T07:27:00Z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0x01010092197D8A3B6EFE47B56939BF927B3A06</vt:lpwstr>
  </property>
  <property fmtid="{D5CDD505-2E9C-101B-9397-08002B2CF9AE}" pid="3" name="_dlc_DocIdItemGuid">
    <vt:lpwstr>34bb60d4-78e8-4cf6-bbdd-249b89c36b02</vt:lpwstr>
  </property>
</Properties>
</file>